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62" w:rsidRPr="008A4C5C" w:rsidRDefault="00056524" w:rsidP="00507C18">
      <w:r>
        <w:rPr>
          <w:noProof/>
          <w:lang w:val="hu-HU"/>
        </w:rPr>
        <w:drawing>
          <wp:anchor distT="0" distB="0" distL="114300" distR="114300" simplePos="0" relativeHeight="251658240" behindDoc="0" locked="0" layoutInCell="1" allowOverlap="1" wp14:anchorId="0DA8D981" wp14:editId="21ACF04C">
            <wp:simplePos x="0" y="0"/>
            <wp:positionH relativeFrom="margin">
              <wp:align>right</wp:align>
            </wp:positionH>
            <wp:positionV relativeFrom="margin">
              <wp:align>top</wp:align>
            </wp:positionV>
            <wp:extent cx="2744470" cy="702310"/>
            <wp:effectExtent l="0" t="0" r="0" b="2540"/>
            <wp:wrapSquare wrapText="bothSides"/>
            <wp:docPr id="3"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470" cy="702310"/>
                    </a:xfrm>
                    <a:prstGeom prst="rect">
                      <a:avLst/>
                    </a:prstGeom>
                    <a:noFill/>
                  </pic:spPr>
                </pic:pic>
              </a:graphicData>
            </a:graphic>
            <wp14:sizeRelH relativeFrom="page">
              <wp14:pctWidth>0</wp14:pctWidth>
            </wp14:sizeRelH>
            <wp14:sizeRelV relativeFrom="page">
              <wp14:pctHeight>0</wp14:pctHeight>
            </wp14:sizeRelV>
          </wp:anchor>
        </w:drawing>
      </w:r>
    </w:p>
    <w:p w:rsidR="00B87462" w:rsidRPr="008A4C5C" w:rsidRDefault="00B87462" w:rsidP="00507C18"/>
    <w:p w:rsidR="00B87462" w:rsidRPr="008A4C5C" w:rsidRDefault="00B87462" w:rsidP="00507C18"/>
    <w:p w:rsidR="00B87462" w:rsidRPr="008A4C5C" w:rsidRDefault="00B87462" w:rsidP="00507C18"/>
    <w:p w:rsidR="00B87462" w:rsidRDefault="00B87462" w:rsidP="00507C18"/>
    <w:p w:rsidR="008A3968" w:rsidRPr="008A4C5C" w:rsidRDefault="008A3968" w:rsidP="00507C18"/>
    <w:p w:rsidR="00B87462" w:rsidRPr="008A4C5C" w:rsidRDefault="00B87462" w:rsidP="00507C18"/>
    <w:p w:rsidR="008A3968" w:rsidRDefault="008A3968" w:rsidP="00507C18">
      <w:pPr>
        <w:pStyle w:val="Cm"/>
      </w:pPr>
      <w:r>
        <w:t xml:space="preserve">Methodology </w:t>
      </w:r>
      <w:r w:rsidR="00163D33">
        <w:t xml:space="preserve">and </w:t>
      </w:r>
      <w:r>
        <w:t>criteria</w:t>
      </w:r>
    </w:p>
    <w:p w:rsidR="00B87462" w:rsidRPr="008A4C5C" w:rsidRDefault="008A3968" w:rsidP="00507C18">
      <w:pPr>
        <w:pStyle w:val="Cm"/>
      </w:pPr>
      <w:r>
        <w:t>for selecting operations</w:t>
      </w:r>
      <w:r>
        <w:br/>
        <w:t>for C</w:t>
      </w:r>
      <w:r w:rsidR="00B87462" w:rsidRPr="008A4C5C">
        <w:t xml:space="preserve">all for </w:t>
      </w:r>
      <w:r w:rsidR="00931065">
        <w:t>p</w:t>
      </w:r>
      <w:r w:rsidR="00B87462" w:rsidRPr="008A4C5C">
        <w:t>roposals</w:t>
      </w:r>
    </w:p>
    <w:p w:rsidR="00B87462" w:rsidRPr="008A4C5C" w:rsidRDefault="00B87462" w:rsidP="00956D40">
      <w:pPr>
        <w:jc w:val="right"/>
      </w:pPr>
    </w:p>
    <w:p w:rsidR="00B87462" w:rsidRPr="008A4C5C" w:rsidRDefault="00B87462" w:rsidP="00956D40">
      <w:pPr>
        <w:jc w:val="right"/>
      </w:pPr>
      <w:r w:rsidRPr="008A4C5C">
        <w:t>in the frame of the</w:t>
      </w:r>
    </w:p>
    <w:p w:rsidR="00B87462" w:rsidRPr="008A4C5C" w:rsidRDefault="00B87462" w:rsidP="00507C18">
      <w:pPr>
        <w:pStyle w:val="Alcm"/>
      </w:pPr>
      <w:r w:rsidRPr="008A4C5C">
        <w:t>INTERREG V-A SLOVAKIA-HUNGARY</w:t>
      </w:r>
      <w:r w:rsidRPr="008A4C5C">
        <w:br/>
        <w:t>COOPERATION PROGRAMME</w:t>
      </w:r>
    </w:p>
    <w:p w:rsidR="00B87462" w:rsidRPr="008A4C5C" w:rsidRDefault="00B87462" w:rsidP="00507C18"/>
    <w:p w:rsidR="00B87462" w:rsidRDefault="00B87462" w:rsidP="00507C18"/>
    <w:p w:rsidR="00A0132A" w:rsidRDefault="00A0132A" w:rsidP="00507C18"/>
    <w:p w:rsidR="00A0132A" w:rsidRDefault="00A0132A" w:rsidP="00507C18"/>
    <w:p w:rsidR="00A0132A" w:rsidRPr="008A4C5C" w:rsidRDefault="00A0132A" w:rsidP="00507C18">
      <w:bookmarkStart w:id="0" w:name="_GoBack"/>
      <w:bookmarkEnd w:id="0"/>
    </w:p>
    <w:p w:rsidR="00B87462" w:rsidRPr="008A4C5C" w:rsidRDefault="00B87462" w:rsidP="00507C18">
      <w:pPr>
        <w:jc w:val="right"/>
      </w:pPr>
      <w:r w:rsidRPr="008A4C5C">
        <w:t>Date of publishing:</w:t>
      </w:r>
    </w:p>
    <w:p w:rsidR="00B87462" w:rsidRPr="008A4C5C" w:rsidRDefault="00A0132A" w:rsidP="008A3968">
      <w:pPr>
        <w:pStyle w:val="Alcm"/>
      </w:pPr>
      <w:r>
        <w:t>08</w:t>
      </w:r>
      <w:r w:rsidR="00B87462" w:rsidRPr="008A4C5C">
        <w:t>/</w:t>
      </w:r>
      <w:r>
        <w:t>04/</w:t>
      </w:r>
      <w:r w:rsidR="00B87462" w:rsidRPr="008A4C5C">
        <w:t>2016</w:t>
      </w:r>
    </w:p>
    <w:p w:rsidR="00B87462" w:rsidRPr="008A4C5C" w:rsidRDefault="00B87462" w:rsidP="00507C18">
      <w:pPr>
        <w:sectPr w:rsidR="00B87462" w:rsidRPr="008A4C5C" w:rsidSect="00F85B5B">
          <w:headerReference w:type="even" r:id="rId9"/>
          <w:footerReference w:type="default" r:id="rId10"/>
          <w:pgSz w:w="11906" w:h="16838" w:code="9"/>
          <w:pgMar w:top="1928" w:right="1418" w:bottom="1418" w:left="1418" w:header="1338" w:footer="1338" w:gutter="0"/>
          <w:cols w:space="708"/>
          <w:titlePg/>
          <w:docGrid w:linePitch="360"/>
        </w:sectPr>
      </w:pPr>
    </w:p>
    <w:p w:rsidR="00004D38" w:rsidRPr="00004D38" w:rsidRDefault="00944523" w:rsidP="00004D38">
      <w:pPr>
        <w:pStyle w:val="Cmsor1"/>
      </w:pPr>
      <w:bookmarkStart w:id="1" w:name="_Toc443469930"/>
      <w:bookmarkStart w:id="2" w:name="_Toc443469961"/>
      <w:bookmarkStart w:id="3" w:name="_Toc442719426"/>
      <w:bookmarkStart w:id="4" w:name="_Toc442972616"/>
      <w:bookmarkStart w:id="5" w:name="_Toc444159399"/>
      <w:r>
        <w:lastRenderedPageBreak/>
        <w:t>Content list</w:t>
      </w:r>
      <w:bookmarkStart w:id="6" w:name="_Toc442728585"/>
      <w:bookmarkStart w:id="7" w:name="_Toc442729375"/>
      <w:bookmarkStart w:id="8" w:name="_Toc442775251"/>
      <w:bookmarkStart w:id="9" w:name="_Toc442775448"/>
      <w:bookmarkStart w:id="10" w:name="_Toc442775648"/>
      <w:bookmarkStart w:id="11" w:name="_Toc442788058"/>
      <w:bookmarkStart w:id="12" w:name="_Toc442788508"/>
      <w:bookmarkStart w:id="13" w:name="_Toc442812238"/>
      <w:bookmarkStart w:id="14" w:name="_Toc442814825"/>
      <w:bookmarkStart w:id="15" w:name="_Toc442898009"/>
      <w:bookmarkStart w:id="16" w:name="_Toc442898213"/>
      <w:bookmarkStart w:id="17" w:name="_Toc442956973"/>
      <w:bookmarkStart w:id="18" w:name="_Toc442972620"/>
      <w:bookmarkStart w:id="19" w:name="_Toc442728596"/>
      <w:bookmarkStart w:id="20" w:name="_Toc442729386"/>
      <w:bookmarkStart w:id="21" w:name="_Toc442775262"/>
      <w:bookmarkStart w:id="22" w:name="_Toc442775459"/>
      <w:bookmarkStart w:id="23" w:name="_Toc442775659"/>
      <w:bookmarkStart w:id="24" w:name="_Toc442788069"/>
      <w:bookmarkStart w:id="25" w:name="_Toc442788519"/>
      <w:bookmarkStart w:id="26" w:name="_Toc442812249"/>
      <w:bookmarkStart w:id="27" w:name="_Toc442814836"/>
      <w:bookmarkStart w:id="28" w:name="_Toc442898020"/>
      <w:bookmarkStart w:id="29" w:name="_Toc442898224"/>
      <w:bookmarkStart w:id="30" w:name="_Toc442956984"/>
      <w:bookmarkStart w:id="31" w:name="_Toc442972631"/>
      <w:bookmarkStart w:id="32" w:name="_Toc442719173"/>
      <w:bookmarkStart w:id="33" w:name="_Toc442719312"/>
      <w:bookmarkStart w:id="34" w:name="_Toc442719451"/>
      <w:bookmarkStart w:id="35" w:name="_Toc442719589"/>
      <w:bookmarkStart w:id="36" w:name="_Toc442719746"/>
      <w:bookmarkStart w:id="37" w:name="_Toc442719907"/>
      <w:bookmarkStart w:id="38" w:name="_Toc442720068"/>
      <w:bookmarkStart w:id="39" w:name="_Toc442720229"/>
      <w:bookmarkStart w:id="40" w:name="_Toc442720389"/>
      <w:bookmarkStart w:id="41" w:name="_Toc442720550"/>
      <w:bookmarkStart w:id="42" w:name="_Toc442720711"/>
      <w:bookmarkStart w:id="43" w:name="_Toc442720871"/>
      <w:bookmarkStart w:id="44" w:name="_Toc442721036"/>
      <w:bookmarkStart w:id="45" w:name="_Toc442721201"/>
      <w:bookmarkStart w:id="46" w:name="_Toc442721369"/>
      <w:bookmarkStart w:id="47" w:name="_Toc442724369"/>
      <w:bookmarkStart w:id="48" w:name="_Toc442724836"/>
      <w:bookmarkStart w:id="49" w:name="_Toc442725304"/>
      <w:bookmarkStart w:id="50" w:name="_Toc442726578"/>
      <w:bookmarkStart w:id="51" w:name="_Toc442727047"/>
      <w:bookmarkStart w:id="52" w:name="_Toc442728615"/>
      <w:bookmarkStart w:id="53" w:name="_Toc442729405"/>
      <w:bookmarkStart w:id="54" w:name="_Toc442775281"/>
      <w:bookmarkStart w:id="55" w:name="_Toc442775478"/>
      <w:bookmarkStart w:id="56" w:name="_Toc442775678"/>
      <w:bookmarkStart w:id="57" w:name="_Toc442788088"/>
      <w:bookmarkStart w:id="58" w:name="_Toc442788538"/>
      <w:bookmarkStart w:id="59" w:name="_Toc442812268"/>
      <w:bookmarkStart w:id="60" w:name="_Toc442814855"/>
      <w:bookmarkStart w:id="61" w:name="_Toc442898039"/>
      <w:bookmarkStart w:id="62" w:name="_Toc442898243"/>
      <w:bookmarkStart w:id="63" w:name="_Toc442957003"/>
      <w:bookmarkStart w:id="64" w:name="_Toc442972650"/>
      <w:bookmarkStart w:id="65" w:name="_Toc442719178"/>
      <w:bookmarkStart w:id="66" w:name="_Toc442719317"/>
      <w:bookmarkStart w:id="67" w:name="_Toc442719456"/>
      <w:bookmarkStart w:id="68" w:name="_Toc442719594"/>
      <w:bookmarkStart w:id="69" w:name="_Toc442719751"/>
      <w:bookmarkStart w:id="70" w:name="_Toc442719912"/>
      <w:bookmarkStart w:id="71" w:name="_Toc442720073"/>
      <w:bookmarkStart w:id="72" w:name="_Toc442720234"/>
      <w:bookmarkStart w:id="73" w:name="_Toc442720394"/>
      <w:bookmarkStart w:id="74" w:name="_Toc442720555"/>
      <w:bookmarkStart w:id="75" w:name="_Toc442720716"/>
      <w:bookmarkStart w:id="76" w:name="_Toc442720876"/>
      <w:bookmarkStart w:id="77" w:name="_Toc442721041"/>
      <w:bookmarkStart w:id="78" w:name="_Toc442721206"/>
      <w:bookmarkStart w:id="79" w:name="_Toc442721374"/>
      <w:bookmarkStart w:id="80" w:name="_Toc442724374"/>
      <w:bookmarkStart w:id="81" w:name="_Toc442724841"/>
      <w:bookmarkStart w:id="82" w:name="_Toc442725309"/>
      <w:bookmarkStart w:id="83" w:name="_Toc442726583"/>
      <w:bookmarkStart w:id="84" w:name="_Toc442727052"/>
      <w:bookmarkStart w:id="85" w:name="_Toc442728620"/>
      <w:bookmarkStart w:id="86" w:name="_Toc442729410"/>
      <w:bookmarkStart w:id="87" w:name="_Toc442775286"/>
      <w:bookmarkStart w:id="88" w:name="_Toc442775483"/>
      <w:bookmarkStart w:id="89" w:name="_Toc442775683"/>
      <w:bookmarkStart w:id="90" w:name="_Toc442788093"/>
      <w:bookmarkStart w:id="91" w:name="_Toc442788543"/>
      <w:bookmarkStart w:id="92" w:name="_Toc442812273"/>
      <w:bookmarkStart w:id="93" w:name="_Toc442814860"/>
      <w:bookmarkStart w:id="94" w:name="_Toc442898044"/>
      <w:bookmarkStart w:id="95" w:name="_Toc442898248"/>
      <w:bookmarkStart w:id="96" w:name="_Toc442957008"/>
      <w:bookmarkStart w:id="97" w:name="_Toc442972655"/>
      <w:bookmarkStart w:id="98" w:name="_Toc442719207"/>
      <w:bookmarkStart w:id="99" w:name="_Toc442719346"/>
      <w:bookmarkStart w:id="100" w:name="_Toc442719485"/>
      <w:bookmarkStart w:id="101" w:name="_Toc442719623"/>
      <w:bookmarkStart w:id="102" w:name="_Toc442719780"/>
      <w:bookmarkStart w:id="103" w:name="_Toc442719941"/>
      <w:bookmarkStart w:id="104" w:name="_Toc442720102"/>
      <w:bookmarkStart w:id="105" w:name="_Toc442720263"/>
      <w:bookmarkStart w:id="106" w:name="_Toc442720423"/>
      <w:bookmarkStart w:id="107" w:name="_Toc442720584"/>
      <w:bookmarkStart w:id="108" w:name="_Toc442720745"/>
      <w:bookmarkStart w:id="109" w:name="_Toc442720905"/>
      <w:bookmarkStart w:id="110" w:name="_Toc442721070"/>
      <w:bookmarkStart w:id="111" w:name="_Toc442721235"/>
      <w:bookmarkStart w:id="112" w:name="_Toc442721403"/>
      <w:bookmarkStart w:id="113" w:name="_Toc442724403"/>
      <w:bookmarkStart w:id="114" w:name="_Toc442724870"/>
      <w:bookmarkStart w:id="115" w:name="_Toc442725338"/>
      <w:bookmarkStart w:id="116" w:name="_Toc442726612"/>
      <w:bookmarkStart w:id="117" w:name="_Toc442727081"/>
      <w:bookmarkStart w:id="118" w:name="_Toc442728649"/>
      <w:bookmarkStart w:id="119" w:name="_Toc442729439"/>
      <w:bookmarkStart w:id="120" w:name="_Toc442775315"/>
      <w:bookmarkStart w:id="121" w:name="_Toc442775512"/>
      <w:bookmarkStart w:id="122" w:name="_Toc442775712"/>
      <w:bookmarkStart w:id="123" w:name="_Toc442788122"/>
      <w:bookmarkStart w:id="124" w:name="_Toc442788572"/>
      <w:bookmarkStart w:id="125" w:name="_Toc442812302"/>
      <w:bookmarkStart w:id="126" w:name="_Toc442814889"/>
      <w:bookmarkStart w:id="127" w:name="_Toc442898073"/>
      <w:bookmarkStart w:id="128" w:name="_Toc442898277"/>
      <w:bookmarkStart w:id="129" w:name="_Toc442957037"/>
      <w:bookmarkStart w:id="130" w:name="_Toc442972684"/>
      <w:bookmarkStart w:id="131" w:name="_Toc442719211"/>
      <w:bookmarkStart w:id="132" w:name="_Toc442719350"/>
      <w:bookmarkStart w:id="133" w:name="_Toc442719489"/>
      <w:bookmarkStart w:id="134" w:name="_Toc442719627"/>
      <w:bookmarkStart w:id="135" w:name="_Toc442719784"/>
      <w:bookmarkStart w:id="136" w:name="_Toc442719945"/>
      <w:bookmarkStart w:id="137" w:name="_Toc442720106"/>
      <w:bookmarkStart w:id="138" w:name="_Toc442720267"/>
      <w:bookmarkStart w:id="139" w:name="_Toc442720427"/>
      <w:bookmarkStart w:id="140" w:name="_Toc442720588"/>
      <w:bookmarkStart w:id="141" w:name="_Toc442720749"/>
      <w:bookmarkStart w:id="142" w:name="_Toc442720909"/>
      <w:bookmarkStart w:id="143" w:name="_Toc442721074"/>
      <w:bookmarkStart w:id="144" w:name="_Toc442721239"/>
      <w:bookmarkStart w:id="145" w:name="_Toc442721407"/>
      <w:bookmarkStart w:id="146" w:name="_Toc442724407"/>
      <w:bookmarkStart w:id="147" w:name="_Toc442724874"/>
      <w:bookmarkStart w:id="148" w:name="_Toc442725342"/>
      <w:bookmarkStart w:id="149" w:name="_Toc442726616"/>
      <w:bookmarkStart w:id="150" w:name="_Toc442727085"/>
      <w:bookmarkStart w:id="151" w:name="_Toc442728653"/>
      <w:bookmarkStart w:id="152" w:name="_Toc442729443"/>
      <w:bookmarkStart w:id="153" w:name="_Toc442775319"/>
      <w:bookmarkStart w:id="154" w:name="_Toc442775516"/>
      <w:bookmarkStart w:id="155" w:name="_Toc442775716"/>
      <w:bookmarkStart w:id="156" w:name="_Toc442788126"/>
      <w:bookmarkStart w:id="157" w:name="_Toc442788576"/>
      <w:bookmarkStart w:id="158" w:name="_Toc442812306"/>
      <w:bookmarkStart w:id="159" w:name="_Toc442814893"/>
      <w:bookmarkStart w:id="160" w:name="_Toc442898077"/>
      <w:bookmarkStart w:id="161" w:name="_Toc442898281"/>
      <w:bookmarkStart w:id="162" w:name="_Toc442957041"/>
      <w:bookmarkStart w:id="163" w:name="_Toc442972688"/>
      <w:bookmarkStart w:id="164" w:name="_Toc442728666"/>
      <w:bookmarkStart w:id="165" w:name="_Toc442729456"/>
      <w:bookmarkStart w:id="166" w:name="_Toc442775332"/>
      <w:bookmarkStart w:id="167" w:name="_Toc442775529"/>
      <w:bookmarkStart w:id="168" w:name="_Toc442775729"/>
      <w:bookmarkStart w:id="169" w:name="_Toc442788139"/>
      <w:bookmarkStart w:id="170" w:name="_Toc442788589"/>
      <w:bookmarkStart w:id="171" w:name="_Toc442812319"/>
      <w:bookmarkStart w:id="172" w:name="_Toc442814906"/>
      <w:bookmarkStart w:id="173" w:name="_Toc442898090"/>
      <w:bookmarkStart w:id="174" w:name="_Toc442898294"/>
      <w:bookmarkStart w:id="175" w:name="_Toc442957054"/>
      <w:bookmarkStart w:id="176" w:name="_Toc442972701"/>
      <w:bookmarkStart w:id="177" w:name="_Toc442719130"/>
      <w:bookmarkStart w:id="178" w:name="_Toc442719269"/>
      <w:bookmarkStart w:id="179" w:name="_Toc442719408"/>
      <w:bookmarkStart w:id="180" w:name="_Toc442719547"/>
      <w:bookmarkStart w:id="181" w:name="_Toc442719685"/>
      <w:bookmarkStart w:id="182" w:name="_Toc442719842"/>
      <w:bookmarkStart w:id="183" w:name="_Toc442720003"/>
      <w:bookmarkStart w:id="184" w:name="_Toc442720164"/>
      <w:bookmarkStart w:id="185" w:name="_Toc442720325"/>
      <w:bookmarkStart w:id="186" w:name="_Toc442720485"/>
      <w:bookmarkStart w:id="187" w:name="_Toc442720646"/>
      <w:bookmarkStart w:id="188" w:name="_Toc442720807"/>
      <w:bookmarkStart w:id="189" w:name="_Toc442720967"/>
      <w:bookmarkStart w:id="190" w:name="_Toc442721132"/>
      <w:bookmarkStart w:id="191" w:name="_Toc442721297"/>
      <w:bookmarkStart w:id="192" w:name="_Toc442721465"/>
      <w:bookmarkStart w:id="193" w:name="_Toc442724465"/>
      <w:bookmarkStart w:id="194" w:name="_Toc442724932"/>
      <w:bookmarkStart w:id="195" w:name="_Toc442725400"/>
      <w:bookmarkStart w:id="196" w:name="_Toc442726674"/>
      <w:bookmarkStart w:id="197" w:name="_Toc442727143"/>
      <w:bookmarkStart w:id="198" w:name="_Toc442728712"/>
      <w:bookmarkStart w:id="199" w:name="_Toc442729502"/>
      <w:bookmarkStart w:id="200" w:name="_Toc442775378"/>
      <w:bookmarkStart w:id="201" w:name="_Toc442775575"/>
      <w:bookmarkStart w:id="202" w:name="_Toc442775775"/>
      <w:bookmarkStart w:id="203" w:name="_Toc442788185"/>
      <w:bookmarkStart w:id="204" w:name="_Toc442788635"/>
      <w:bookmarkStart w:id="205" w:name="_Toc442812365"/>
      <w:bookmarkStart w:id="206" w:name="_Toc442814952"/>
      <w:bookmarkStart w:id="207" w:name="_Toc442898136"/>
      <w:bookmarkStart w:id="208" w:name="_Toc442898340"/>
      <w:bookmarkStart w:id="209" w:name="_Toc442957100"/>
      <w:bookmarkStart w:id="210" w:name="_Toc442972747"/>
      <w:bookmarkStart w:id="211" w:name="_Toc442719845"/>
      <w:bookmarkStart w:id="212" w:name="_Toc442720006"/>
      <w:bookmarkStart w:id="213" w:name="_Toc442720167"/>
      <w:bookmarkStart w:id="214" w:name="_Toc442720328"/>
      <w:bookmarkStart w:id="215" w:name="_Toc442720488"/>
      <w:bookmarkStart w:id="216" w:name="_Toc442720649"/>
      <w:bookmarkStart w:id="217" w:name="_Toc442720810"/>
      <w:bookmarkStart w:id="218" w:name="_Toc442720970"/>
      <w:bookmarkStart w:id="219" w:name="_Toc442721135"/>
      <w:bookmarkStart w:id="220" w:name="_Toc442721300"/>
      <w:bookmarkStart w:id="221" w:name="_Toc442721468"/>
      <w:bookmarkStart w:id="222" w:name="_Toc442724468"/>
      <w:bookmarkStart w:id="223" w:name="_Toc442724935"/>
      <w:bookmarkStart w:id="224" w:name="_Toc442725403"/>
      <w:bookmarkStart w:id="225" w:name="_Toc442726677"/>
      <w:bookmarkStart w:id="226" w:name="_Toc442727146"/>
      <w:bookmarkStart w:id="227" w:name="_Toc442728715"/>
      <w:bookmarkStart w:id="228" w:name="_Toc442729505"/>
      <w:bookmarkStart w:id="229" w:name="_Toc442775381"/>
      <w:bookmarkStart w:id="230" w:name="_Toc442775578"/>
      <w:bookmarkStart w:id="231" w:name="_Toc442775778"/>
      <w:bookmarkStart w:id="232" w:name="_Toc442788188"/>
      <w:bookmarkStart w:id="233" w:name="_Toc442788638"/>
      <w:bookmarkStart w:id="234" w:name="_Toc442812368"/>
      <w:bookmarkStart w:id="235" w:name="_Toc442814955"/>
      <w:bookmarkStart w:id="236" w:name="_Toc442898139"/>
      <w:bookmarkStart w:id="237" w:name="_Toc442898343"/>
      <w:bookmarkStart w:id="238" w:name="_Toc442957103"/>
      <w:bookmarkStart w:id="239" w:name="_Toc442972751"/>
      <w:bookmarkStart w:id="240" w:name="_Toc442719846"/>
      <w:bookmarkStart w:id="241" w:name="_Toc442720007"/>
      <w:bookmarkStart w:id="242" w:name="_Toc442720168"/>
      <w:bookmarkStart w:id="243" w:name="_Toc442720329"/>
      <w:bookmarkStart w:id="244" w:name="_Toc442720489"/>
      <w:bookmarkStart w:id="245" w:name="_Toc442720650"/>
      <w:bookmarkStart w:id="246" w:name="_Toc442720811"/>
      <w:bookmarkStart w:id="247" w:name="_Toc442720971"/>
      <w:bookmarkStart w:id="248" w:name="_Toc442721136"/>
      <w:bookmarkStart w:id="249" w:name="_Toc442721301"/>
      <w:bookmarkStart w:id="250" w:name="_Toc442721469"/>
      <w:bookmarkStart w:id="251" w:name="_Toc442724469"/>
      <w:bookmarkStart w:id="252" w:name="_Toc442724936"/>
      <w:bookmarkStart w:id="253" w:name="_Toc442725404"/>
      <w:bookmarkStart w:id="254" w:name="_Toc442726678"/>
      <w:bookmarkStart w:id="255" w:name="_Toc442727147"/>
      <w:bookmarkStart w:id="256" w:name="_Toc442728716"/>
      <w:bookmarkStart w:id="257" w:name="_Toc442729506"/>
      <w:bookmarkStart w:id="258" w:name="_Toc442775382"/>
      <w:bookmarkStart w:id="259" w:name="_Toc442775579"/>
      <w:bookmarkStart w:id="260" w:name="_Toc442775779"/>
      <w:bookmarkStart w:id="261" w:name="_Toc442788189"/>
      <w:bookmarkStart w:id="262" w:name="_Toc442788639"/>
      <w:bookmarkStart w:id="263" w:name="_Toc442812369"/>
      <w:bookmarkStart w:id="264" w:name="_Toc442814956"/>
      <w:bookmarkStart w:id="265" w:name="_Toc442898140"/>
      <w:bookmarkStart w:id="266" w:name="_Toc442898344"/>
      <w:bookmarkStart w:id="267" w:name="_Toc442957104"/>
      <w:bookmarkStart w:id="268" w:name="_Toc442972752"/>
      <w:bookmarkStart w:id="269" w:name="_Toc442720993"/>
      <w:bookmarkStart w:id="270" w:name="_Toc442721158"/>
      <w:bookmarkStart w:id="271" w:name="_Toc442721322"/>
      <w:bookmarkStart w:id="272" w:name="_Toc442721490"/>
      <w:bookmarkStart w:id="273" w:name="_Toc442724490"/>
      <w:bookmarkStart w:id="274" w:name="_Toc442724957"/>
      <w:bookmarkStart w:id="275" w:name="_Toc442725425"/>
      <w:bookmarkStart w:id="276" w:name="_Toc442726699"/>
      <w:bookmarkStart w:id="277" w:name="_Toc442727168"/>
      <w:bookmarkStart w:id="278" w:name="_Toc442728738"/>
      <w:bookmarkStart w:id="279" w:name="_Toc442729528"/>
      <w:bookmarkStart w:id="280" w:name="_Toc442775404"/>
      <w:bookmarkStart w:id="281" w:name="_Toc442775601"/>
      <w:bookmarkStart w:id="282" w:name="_Toc442775801"/>
      <w:bookmarkStart w:id="283" w:name="_Toc442788211"/>
      <w:bookmarkStart w:id="284" w:name="_Toc442788661"/>
      <w:bookmarkStart w:id="285" w:name="_Toc442812391"/>
      <w:bookmarkStart w:id="286" w:name="_Toc442814978"/>
      <w:bookmarkStart w:id="287" w:name="_Toc442898162"/>
      <w:bookmarkStart w:id="288" w:name="_Toc442898366"/>
      <w:bookmarkStart w:id="289" w:name="_Toc442957126"/>
      <w:bookmarkStart w:id="290" w:name="_Toc442972773"/>
      <w:bookmarkStart w:id="291" w:name="_Toc442719561"/>
      <w:bookmarkStart w:id="292" w:name="_Toc442972786"/>
      <w:bookmarkStart w:id="293" w:name="_Toc443299577"/>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5"/>
      <w:r w:rsidR="00004D38">
        <w:fldChar w:fldCharType="begin"/>
      </w:r>
      <w:r w:rsidR="00004D38">
        <w:instrText xml:space="preserve"> TOC \o "1-1" \h \z \u </w:instrText>
      </w:r>
      <w:r w:rsidR="00004D38">
        <w:fldChar w:fldCharType="separate"/>
      </w:r>
      <w:hyperlink w:anchor="_Toc444159399" w:history="1"/>
    </w:p>
    <w:p w:rsidR="00004D38" w:rsidRDefault="00A0132A">
      <w:pPr>
        <w:pStyle w:val="TJ1"/>
        <w:tabs>
          <w:tab w:val="right" w:leader="dot" w:pos="9061"/>
        </w:tabs>
        <w:rPr>
          <w:rFonts w:asciiTheme="minorHAnsi" w:eastAsiaTheme="minorEastAsia" w:hAnsiTheme="minorHAnsi" w:cstheme="minorBidi"/>
          <w:b/>
          <w:bCs w:val="0"/>
          <w:caps w:val="0"/>
          <w:noProof/>
          <w:szCs w:val="22"/>
          <w:lang w:val="hu-HU"/>
        </w:rPr>
      </w:pPr>
      <w:hyperlink w:anchor="_Toc444159400" w:history="1">
        <w:r w:rsidR="00004D38" w:rsidRPr="00E47FD4">
          <w:rPr>
            <w:rStyle w:val="Hiperhivatkozs"/>
            <w:noProof/>
          </w:rPr>
          <w:t>Selection process</w:t>
        </w:r>
        <w:r w:rsidR="00004D38">
          <w:rPr>
            <w:noProof/>
            <w:webHidden/>
          </w:rPr>
          <w:tab/>
        </w:r>
        <w:r w:rsidR="00004D38">
          <w:rPr>
            <w:noProof/>
            <w:webHidden/>
          </w:rPr>
          <w:fldChar w:fldCharType="begin"/>
        </w:r>
        <w:r w:rsidR="00004D38">
          <w:rPr>
            <w:noProof/>
            <w:webHidden/>
          </w:rPr>
          <w:instrText xml:space="preserve"> PAGEREF _Toc444159400 \h </w:instrText>
        </w:r>
        <w:r w:rsidR="00004D38">
          <w:rPr>
            <w:noProof/>
            <w:webHidden/>
          </w:rPr>
        </w:r>
        <w:r w:rsidR="00004D38">
          <w:rPr>
            <w:noProof/>
            <w:webHidden/>
          </w:rPr>
          <w:fldChar w:fldCharType="separate"/>
        </w:r>
        <w:r w:rsidR="00004D38">
          <w:rPr>
            <w:noProof/>
            <w:webHidden/>
          </w:rPr>
          <w:t>3</w:t>
        </w:r>
        <w:r w:rsidR="00004D38">
          <w:rPr>
            <w:noProof/>
            <w:webHidden/>
          </w:rPr>
          <w:fldChar w:fldCharType="end"/>
        </w:r>
      </w:hyperlink>
    </w:p>
    <w:p w:rsidR="00004D38" w:rsidRDefault="00A0132A">
      <w:pPr>
        <w:pStyle w:val="TJ1"/>
        <w:tabs>
          <w:tab w:val="right" w:leader="dot" w:pos="9061"/>
        </w:tabs>
        <w:rPr>
          <w:rFonts w:asciiTheme="minorHAnsi" w:eastAsiaTheme="minorEastAsia" w:hAnsiTheme="minorHAnsi" w:cstheme="minorBidi"/>
          <w:b/>
          <w:bCs w:val="0"/>
          <w:caps w:val="0"/>
          <w:noProof/>
          <w:szCs w:val="22"/>
          <w:lang w:val="hu-HU"/>
        </w:rPr>
      </w:pPr>
      <w:hyperlink w:anchor="_Toc444159401" w:history="1">
        <w:r w:rsidR="00004D38" w:rsidRPr="00E47FD4">
          <w:rPr>
            <w:rStyle w:val="Hiperhivatkozs"/>
            <w:noProof/>
          </w:rPr>
          <w:t>Administrative assessment</w:t>
        </w:r>
        <w:r w:rsidR="00004D38">
          <w:rPr>
            <w:noProof/>
            <w:webHidden/>
          </w:rPr>
          <w:tab/>
        </w:r>
        <w:r w:rsidR="00004D38">
          <w:rPr>
            <w:noProof/>
            <w:webHidden/>
          </w:rPr>
          <w:fldChar w:fldCharType="begin"/>
        </w:r>
        <w:r w:rsidR="00004D38">
          <w:rPr>
            <w:noProof/>
            <w:webHidden/>
          </w:rPr>
          <w:instrText xml:space="preserve"> PAGEREF _Toc444159401 \h </w:instrText>
        </w:r>
        <w:r w:rsidR="00004D38">
          <w:rPr>
            <w:noProof/>
            <w:webHidden/>
          </w:rPr>
        </w:r>
        <w:r w:rsidR="00004D38">
          <w:rPr>
            <w:noProof/>
            <w:webHidden/>
          </w:rPr>
          <w:fldChar w:fldCharType="separate"/>
        </w:r>
        <w:r w:rsidR="00004D38">
          <w:rPr>
            <w:noProof/>
            <w:webHidden/>
          </w:rPr>
          <w:t>4</w:t>
        </w:r>
        <w:r w:rsidR="00004D38">
          <w:rPr>
            <w:noProof/>
            <w:webHidden/>
          </w:rPr>
          <w:fldChar w:fldCharType="end"/>
        </w:r>
      </w:hyperlink>
    </w:p>
    <w:p w:rsidR="00004D38" w:rsidRDefault="00A0132A">
      <w:pPr>
        <w:pStyle w:val="TJ1"/>
        <w:tabs>
          <w:tab w:val="right" w:leader="dot" w:pos="9061"/>
        </w:tabs>
        <w:rPr>
          <w:rFonts w:asciiTheme="minorHAnsi" w:eastAsiaTheme="minorEastAsia" w:hAnsiTheme="minorHAnsi" w:cstheme="minorBidi"/>
          <w:b/>
          <w:bCs w:val="0"/>
          <w:caps w:val="0"/>
          <w:noProof/>
          <w:szCs w:val="22"/>
          <w:lang w:val="hu-HU"/>
        </w:rPr>
      </w:pPr>
      <w:hyperlink w:anchor="_Toc444159402" w:history="1">
        <w:r w:rsidR="00004D38" w:rsidRPr="00E47FD4">
          <w:rPr>
            <w:rStyle w:val="Hiperhivatkozs"/>
            <w:noProof/>
          </w:rPr>
          <w:t>Eligibility assessment</w:t>
        </w:r>
        <w:r w:rsidR="00004D38">
          <w:rPr>
            <w:noProof/>
            <w:webHidden/>
          </w:rPr>
          <w:tab/>
        </w:r>
        <w:r w:rsidR="00004D38">
          <w:rPr>
            <w:noProof/>
            <w:webHidden/>
          </w:rPr>
          <w:fldChar w:fldCharType="begin"/>
        </w:r>
        <w:r w:rsidR="00004D38">
          <w:rPr>
            <w:noProof/>
            <w:webHidden/>
          </w:rPr>
          <w:instrText xml:space="preserve"> PAGEREF _Toc444159402 \h </w:instrText>
        </w:r>
        <w:r w:rsidR="00004D38">
          <w:rPr>
            <w:noProof/>
            <w:webHidden/>
          </w:rPr>
        </w:r>
        <w:r w:rsidR="00004D38">
          <w:rPr>
            <w:noProof/>
            <w:webHidden/>
          </w:rPr>
          <w:fldChar w:fldCharType="separate"/>
        </w:r>
        <w:r w:rsidR="00004D38">
          <w:rPr>
            <w:noProof/>
            <w:webHidden/>
          </w:rPr>
          <w:t>5</w:t>
        </w:r>
        <w:r w:rsidR="00004D38">
          <w:rPr>
            <w:noProof/>
            <w:webHidden/>
          </w:rPr>
          <w:fldChar w:fldCharType="end"/>
        </w:r>
      </w:hyperlink>
    </w:p>
    <w:p w:rsidR="00004D38" w:rsidRDefault="00A0132A">
      <w:pPr>
        <w:pStyle w:val="TJ1"/>
        <w:tabs>
          <w:tab w:val="right" w:leader="dot" w:pos="9061"/>
        </w:tabs>
        <w:rPr>
          <w:rFonts w:asciiTheme="minorHAnsi" w:eastAsiaTheme="minorEastAsia" w:hAnsiTheme="minorHAnsi" w:cstheme="minorBidi"/>
          <w:b/>
          <w:bCs w:val="0"/>
          <w:caps w:val="0"/>
          <w:noProof/>
          <w:szCs w:val="22"/>
          <w:lang w:val="hu-HU"/>
        </w:rPr>
      </w:pPr>
      <w:hyperlink w:anchor="_Toc444159403" w:history="1">
        <w:r w:rsidR="00004D38" w:rsidRPr="00E47FD4">
          <w:rPr>
            <w:rStyle w:val="Hiperhivatkozs"/>
            <w:noProof/>
          </w:rPr>
          <w:t>Quality assessment</w:t>
        </w:r>
        <w:r w:rsidR="00004D38">
          <w:rPr>
            <w:noProof/>
            <w:webHidden/>
          </w:rPr>
          <w:tab/>
        </w:r>
        <w:r w:rsidR="00004D38">
          <w:rPr>
            <w:noProof/>
            <w:webHidden/>
          </w:rPr>
          <w:fldChar w:fldCharType="begin"/>
        </w:r>
        <w:r w:rsidR="00004D38">
          <w:rPr>
            <w:noProof/>
            <w:webHidden/>
          </w:rPr>
          <w:instrText xml:space="preserve"> PAGEREF _Toc444159403 \h </w:instrText>
        </w:r>
        <w:r w:rsidR="00004D38">
          <w:rPr>
            <w:noProof/>
            <w:webHidden/>
          </w:rPr>
        </w:r>
        <w:r w:rsidR="00004D38">
          <w:rPr>
            <w:noProof/>
            <w:webHidden/>
          </w:rPr>
          <w:fldChar w:fldCharType="separate"/>
        </w:r>
        <w:r w:rsidR="00004D38">
          <w:rPr>
            <w:noProof/>
            <w:webHidden/>
          </w:rPr>
          <w:t>6</w:t>
        </w:r>
        <w:r w:rsidR="00004D38">
          <w:rPr>
            <w:noProof/>
            <w:webHidden/>
          </w:rPr>
          <w:fldChar w:fldCharType="end"/>
        </w:r>
      </w:hyperlink>
    </w:p>
    <w:p w:rsidR="00004D38" w:rsidRDefault="00A0132A">
      <w:pPr>
        <w:pStyle w:val="TJ1"/>
        <w:tabs>
          <w:tab w:val="right" w:leader="dot" w:pos="9061"/>
        </w:tabs>
        <w:rPr>
          <w:rFonts w:asciiTheme="minorHAnsi" w:eastAsiaTheme="minorEastAsia" w:hAnsiTheme="minorHAnsi" w:cstheme="minorBidi"/>
          <w:b/>
          <w:bCs w:val="0"/>
          <w:caps w:val="0"/>
          <w:noProof/>
          <w:szCs w:val="22"/>
          <w:lang w:val="hu-HU"/>
        </w:rPr>
      </w:pPr>
      <w:hyperlink w:anchor="_Toc444159404" w:history="1">
        <w:r w:rsidR="00004D38" w:rsidRPr="00E47FD4">
          <w:rPr>
            <w:rStyle w:val="Hiperhivatkozs"/>
            <w:noProof/>
          </w:rPr>
          <w:t>Decision of the Monitoring Committee</w:t>
        </w:r>
        <w:r w:rsidR="00004D38">
          <w:rPr>
            <w:noProof/>
            <w:webHidden/>
          </w:rPr>
          <w:tab/>
        </w:r>
        <w:r w:rsidR="00004D38">
          <w:rPr>
            <w:noProof/>
            <w:webHidden/>
          </w:rPr>
          <w:fldChar w:fldCharType="begin"/>
        </w:r>
        <w:r w:rsidR="00004D38">
          <w:rPr>
            <w:noProof/>
            <w:webHidden/>
          </w:rPr>
          <w:instrText xml:space="preserve"> PAGEREF _Toc444159404 \h </w:instrText>
        </w:r>
        <w:r w:rsidR="00004D38">
          <w:rPr>
            <w:noProof/>
            <w:webHidden/>
          </w:rPr>
        </w:r>
        <w:r w:rsidR="00004D38">
          <w:rPr>
            <w:noProof/>
            <w:webHidden/>
          </w:rPr>
          <w:fldChar w:fldCharType="separate"/>
        </w:r>
        <w:r w:rsidR="00004D38">
          <w:rPr>
            <w:noProof/>
            <w:webHidden/>
          </w:rPr>
          <w:t>7</w:t>
        </w:r>
        <w:r w:rsidR="00004D38">
          <w:rPr>
            <w:noProof/>
            <w:webHidden/>
          </w:rPr>
          <w:fldChar w:fldCharType="end"/>
        </w:r>
      </w:hyperlink>
    </w:p>
    <w:p w:rsidR="00004D38" w:rsidRDefault="00A0132A">
      <w:pPr>
        <w:pStyle w:val="TJ1"/>
        <w:tabs>
          <w:tab w:val="right" w:leader="dot" w:pos="9061"/>
        </w:tabs>
        <w:rPr>
          <w:rFonts w:asciiTheme="minorHAnsi" w:eastAsiaTheme="minorEastAsia" w:hAnsiTheme="minorHAnsi" w:cstheme="minorBidi"/>
          <w:b/>
          <w:bCs w:val="0"/>
          <w:caps w:val="0"/>
          <w:noProof/>
          <w:szCs w:val="22"/>
          <w:lang w:val="hu-HU"/>
        </w:rPr>
      </w:pPr>
      <w:hyperlink w:anchor="_Toc444159405" w:history="1">
        <w:r w:rsidR="00004D38" w:rsidRPr="00E47FD4">
          <w:rPr>
            <w:rStyle w:val="Hiperhivatkozs"/>
            <w:noProof/>
          </w:rPr>
          <w:t>Complaint procedure</w:t>
        </w:r>
        <w:r w:rsidR="00004D38">
          <w:rPr>
            <w:noProof/>
            <w:webHidden/>
          </w:rPr>
          <w:tab/>
        </w:r>
        <w:r w:rsidR="00004D38">
          <w:rPr>
            <w:noProof/>
            <w:webHidden/>
          </w:rPr>
          <w:fldChar w:fldCharType="begin"/>
        </w:r>
        <w:r w:rsidR="00004D38">
          <w:rPr>
            <w:noProof/>
            <w:webHidden/>
          </w:rPr>
          <w:instrText xml:space="preserve"> PAGEREF _Toc444159405 \h </w:instrText>
        </w:r>
        <w:r w:rsidR="00004D38">
          <w:rPr>
            <w:noProof/>
            <w:webHidden/>
          </w:rPr>
        </w:r>
        <w:r w:rsidR="00004D38">
          <w:rPr>
            <w:noProof/>
            <w:webHidden/>
          </w:rPr>
          <w:fldChar w:fldCharType="separate"/>
        </w:r>
        <w:r w:rsidR="00004D38">
          <w:rPr>
            <w:noProof/>
            <w:webHidden/>
          </w:rPr>
          <w:t>7</w:t>
        </w:r>
        <w:r w:rsidR="00004D38">
          <w:rPr>
            <w:noProof/>
            <w:webHidden/>
          </w:rPr>
          <w:fldChar w:fldCharType="end"/>
        </w:r>
      </w:hyperlink>
    </w:p>
    <w:p w:rsidR="008A3968" w:rsidRDefault="00004D38" w:rsidP="00004D38">
      <w:pPr>
        <w:rPr>
          <w:rFonts w:ascii="Aller" w:hAnsi="Aller" w:cs="Times New Roman"/>
          <w:b/>
          <w:bCs/>
          <w:color w:val="005A96"/>
          <w:sz w:val="32"/>
          <w:szCs w:val="28"/>
        </w:rPr>
      </w:pPr>
      <w:r>
        <w:fldChar w:fldCharType="end"/>
      </w:r>
      <w:bookmarkStart w:id="294" w:name="_Toc442972787"/>
      <w:bookmarkStart w:id="295" w:name="_Toc443299578"/>
      <w:bookmarkEnd w:id="291"/>
      <w:bookmarkEnd w:id="292"/>
      <w:bookmarkEnd w:id="293"/>
      <w:r w:rsidR="008A3968">
        <w:br w:type="page"/>
      </w:r>
    </w:p>
    <w:p w:rsidR="00B87462" w:rsidRPr="008A4C5C" w:rsidRDefault="00B87462" w:rsidP="00D201AC">
      <w:pPr>
        <w:pStyle w:val="Cmsor1"/>
      </w:pPr>
      <w:bookmarkStart w:id="296" w:name="_Toc443469931"/>
      <w:bookmarkStart w:id="297" w:name="_Toc443469962"/>
      <w:bookmarkStart w:id="298" w:name="_Toc444159400"/>
      <w:r w:rsidRPr="008A4C5C">
        <w:lastRenderedPageBreak/>
        <w:t>Selection process</w:t>
      </w:r>
      <w:bookmarkEnd w:id="294"/>
      <w:bookmarkEnd w:id="295"/>
      <w:bookmarkEnd w:id="296"/>
      <w:bookmarkEnd w:id="297"/>
      <w:bookmarkEnd w:id="298"/>
    </w:p>
    <w:p w:rsidR="00B87462" w:rsidRPr="008A4C5C" w:rsidRDefault="00B87462" w:rsidP="0020088B">
      <w:pPr>
        <w:spacing w:after="0"/>
      </w:pPr>
      <w:r w:rsidRPr="008A4C5C">
        <w:t xml:space="preserve">The aim of the selection process is to select projects which contribute most to the achievement of programme objectives. The selection process begins with the receiving of project application and finishes with the contracting of selected project. There are four phases within selection process: </w:t>
      </w:r>
    </w:p>
    <w:p w:rsidR="00B87462" w:rsidRPr="008A4C5C" w:rsidRDefault="00B87462" w:rsidP="00BC12A1">
      <w:pPr>
        <w:pStyle w:val="Listaszerbekezds"/>
        <w:numPr>
          <w:ilvl w:val="0"/>
          <w:numId w:val="19"/>
        </w:numPr>
      </w:pPr>
      <w:r w:rsidRPr="00B773BC">
        <w:t xml:space="preserve">Call for </w:t>
      </w:r>
      <w:r w:rsidR="000462FE">
        <w:t>P</w:t>
      </w:r>
      <w:r w:rsidR="000462FE" w:rsidRPr="00B773BC">
        <w:t xml:space="preserve">roposals </w:t>
      </w:r>
      <w:r w:rsidRPr="00B773BC">
        <w:t>with received project proposals;</w:t>
      </w:r>
    </w:p>
    <w:p w:rsidR="00B87462" w:rsidRPr="008A4C5C" w:rsidRDefault="00B87462" w:rsidP="00BC12A1">
      <w:pPr>
        <w:pStyle w:val="Listaszerbekezds"/>
        <w:numPr>
          <w:ilvl w:val="0"/>
          <w:numId w:val="19"/>
        </w:numPr>
      </w:pPr>
      <w:r w:rsidRPr="00B773BC">
        <w:t>Assessment process divided in three steps</w:t>
      </w:r>
      <w:r>
        <w:t>;</w:t>
      </w:r>
    </w:p>
    <w:p w:rsidR="00B87462" w:rsidRPr="008A4C5C" w:rsidRDefault="00B87462" w:rsidP="00BC12A1">
      <w:pPr>
        <w:pStyle w:val="Listaszerbekezds"/>
        <w:numPr>
          <w:ilvl w:val="0"/>
          <w:numId w:val="18"/>
        </w:numPr>
      </w:pPr>
      <w:r w:rsidRPr="008A4C5C">
        <w:t>administrative assessment,</w:t>
      </w:r>
    </w:p>
    <w:p w:rsidR="00B87462" w:rsidRPr="008A4C5C" w:rsidRDefault="00B87462" w:rsidP="00BC12A1">
      <w:pPr>
        <w:pStyle w:val="Listaszerbekezds"/>
        <w:numPr>
          <w:ilvl w:val="0"/>
          <w:numId w:val="18"/>
        </w:numPr>
      </w:pPr>
      <w:r w:rsidRPr="008A4C5C">
        <w:t>eligibility assessment</w:t>
      </w:r>
      <w:r>
        <w:t>,</w:t>
      </w:r>
    </w:p>
    <w:p w:rsidR="00B87462" w:rsidRPr="008A4C5C" w:rsidRDefault="00B87462" w:rsidP="00BC12A1">
      <w:pPr>
        <w:pStyle w:val="Listaszerbekezds"/>
        <w:numPr>
          <w:ilvl w:val="0"/>
          <w:numId w:val="18"/>
        </w:numPr>
      </w:pPr>
      <w:r w:rsidRPr="008A4C5C">
        <w:t>quality assessment</w:t>
      </w:r>
      <w:r>
        <w:t>,</w:t>
      </w:r>
    </w:p>
    <w:p w:rsidR="00B87462" w:rsidRPr="008A4C5C" w:rsidRDefault="00B87462" w:rsidP="00BC12A1">
      <w:pPr>
        <w:pStyle w:val="Listaszerbekezds"/>
        <w:numPr>
          <w:ilvl w:val="0"/>
          <w:numId w:val="19"/>
        </w:numPr>
      </w:pPr>
      <w:r w:rsidRPr="008A4C5C">
        <w:t>Decision of the Monitoring Committee;</w:t>
      </w:r>
    </w:p>
    <w:p w:rsidR="00B87462" w:rsidRPr="008A4C5C" w:rsidRDefault="00B87462" w:rsidP="00BC12A1">
      <w:pPr>
        <w:pStyle w:val="Listaszerbekezds"/>
        <w:numPr>
          <w:ilvl w:val="0"/>
          <w:numId w:val="19"/>
        </w:numPr>
      </w:pPr>
      <w:r w:rsidRPr="008A4C5C">
        <w:t>Contracting of selected projects.</w:t>
      </w:r>
    </w:p>
    <w:p w:rsidR="00B87462" w:rsidRPr="008A4C5C" w:rsidRDefault="00B87462" w:rsidP="00507C18">
      <w:r w:rsidRPr="008A4C5C">
        <w:t xml:space="preserve">The selection process takes approximately </w:t>
      </w:r>
      <w:r w:rsidR="000462FE">
        <w:t>7</w:t>
      </w:r>
      <w:r w:rsidR="000462FE" w:rsidRPr="008A4C5C">
        <w:t xml:space="preserve"> </w:t>
      </w:r>
      <w:r w:rsidRPr="008A4C5C">
        <w:t xml:space="preserve">months. Contracting procedures are described in detail in the Beneficiary </w:t>
      </w:r>
      <w:r w:rsidR="000462FE">
        <w:t>M</w:t>
      </w:r>
      <w:r w:rsidR="000462FE" w:rsidRPr="008A4C5C">
        <w:t>anual</w:t>
      </w:r>
      <w:r w:rsidRPr="008A4C5C">
        <w:t xml:space="preserve">. </w:t>
      </w:r>
    </w:p>
    <w:p w:rsidR="00B87462" w:rsidRPr="008A4C5C" w:rsidRDefault="00B87462" w:rsidP="00D201AC">
      <w:pPr>
        <w:pStyle w:val="Cmsor2"/>
      </w:pPr>
      <w:bookmarkStart w:id="299" w:name="_Toc442972788"/>
      <w:bookmarkStart w:id="300" w:name="_Toc443469932"/>
      <w:r w:rsidRPr="008A4C5C">
        <w:t>Evaluation steps</w:t>
      </w:r>
      <w:bookmarkEnd w:id="299"/>
      <w:bookmarkEnd w:id="300"/>
    </w:p>
    <w:p w:rsidR="00B87462" w:rsidRPr="008A4C5C" w:rsidRDefault="00B87462" w:rsidP="00507C18">
      <w:r w:rsidRPr="008A4C5C">
        <w:t xml:space="preserve">Assessing projects is an important step in the selection process as it assures transparency and accountability of EU funds spending. The assessment process begins as soon as the Call for </w:t>
      </w:r>
      <w:r w:rsidR="000462FE">
        <w:t>P</w:t>
      </w:r>
      <w:r w:rsidR="000462FE" w:rsidRPr="008A4C5C">
        <w:t xml:space="preserve">roposals </w:t>
      </w:r>
      <w:r w:rsidRPr="008A4C5C">
        <w:t xml:space="preserve">closes (if the </w:t>
      </w:r>
      <w:r w:rsidR="000462FE">
        <w:t>C</w:t>
      </w:r>
      <w:r w:rsidR="000462FE" w:rsidRPr="008A4C5C">
        <w:t xml:space="preserve">all </w:t>
      </w:r>
      <w:r w:rsidRPr="008A4C5C">
        <w:t xml:space="preserve">is not </w:t>
      </w:r>
      <w:r w:rsidR="000462FE">
        <w:t>continuously open</w:t>
      </w:r>
      <w:r w:rsidRPr="008A4C5C">
        <w:t xml:space="preserve">) when all project applications are submitted. First, the </w:t>
      </w:r>
      <w:r w:rsidR="000462FE">
        <w:t>JS</w:t>
      </w:r>
      <w:r w:rsidR="000462FE" w:rsidRPr="008A4C5C">
        <w:t xml:space="preserve"> </w:t>
      </w:r>
      <w:r w:rsidRPr="008A4C5C">
        <w:t>checks the admissibility and eligibility of projects and only then will the quality assessment start. The project evaluation steps comprises of the following phases:</w:t>
      </w:r>
    </w:p>
    <w:p w:rsidR="00B87462" w:rsidRPr="008A4C5C" w:rsidRDefault="00B87462" w:rsidP="00BC12A1">
      <w:pPr>
        <w:pStyle w:val="Listaszerbekezds"/>
        <w:numPr>
          <w:ilvl w:val="0"/>
          <w:numId w:val="26"/>
        </w:numPr>
      </w:pPr>
      <w:r w:rsidRPr="00B773BC">
        <w:t>Administrative assessment</w:t>
      </w:r>
    </w:p>
    <w:p w:rsidR="00B87462" w:rsidRPr="008A4C5C" w:rsidRDefault="00B87462" w:rsidP="00BC12A1">
      <w:pPr>
        <w:pStyle w:val="Listaszerbekezds"/>
        <w:numPr>
          <w:ilvl w:val="1"/>
          <w:numId w:val="26"/>
        </w:numPr>
      </w:pPr>
      <w:r w:rsidRPr="00B773BC">
        <w:t>Admissibility criteria</w:t>
      </w:r>
    </w:p>
    <w:p w:rsidR="00B87462" w:rsidRPr="008A4C5C" w:rsidRDefault="00B87462" w:rsidP="00BC12A1">
      <w:pPr>
        <w:pStyle w:val="Listaszerbekezds"/>
        <w:numPr>
          <w:ilvl w:val="1"/>
          <w:numId w:val="26"/>
        </w:numPr>
      </w:pPr>
      <w:r w:rsidRPr="00B773BC">
        <w:t>Completeness criteria</w:t>
      </w:r>
    </w:p>
    <w:p w:rsidR="00B87462" w:rsidRPr="008A4C5C" w:rsidRDefault="00B87462" w:rsidP="00BC12A1">
      <w:pPr>
        <w:pStyle w:val="Listaszerbekezds"/>
        <w:numPr>
          <w:ilvl w:val="0"/>
          <w:numId w:val="26"/>
        </w:numPr>
      </w:pPr>
      <w:r w:rsidRPr="00B773BC">
        <w:t>Eligibility assessment</w:t>
      </w:r>
    </w:p>
    <w:p w:rsidR="00B87462" w:rsidRPr="008A4C5C" w:rsidRDefault="00B87462" w:rsidP="00BC12A1">
      <w:pPr>
        <w:pStyle w:val="Listaszerbekezds"/>
        <w:numPr>
          <w:ilvl w:val="1"/>
          <w:numId w:val="26"/>
        </w:numPr>
      </w:pPr>
      <w:r w:rsidRPr="00B773BC">
        <w:t>Cross-border cooperation criteria</w:t>
      </w:r>
    </w:p>
    <w:p w:rsidR="00B87462" w:rsidRPr="008A4C5C" w:rsidRDefault="00B87462" w:rsidP="00BC12A1">
      <w:pPr>
        <w:pStyle w:val="Listaszerbekezds"/>
        <w:numPr>
          <w:ilvl w:val="1"/>
          <w:numId w:val="26"/>
        </w:numPr>
      </w:pPr>
      <w:r w:rsidRPr="00B773BC">
        <w:t>General eligibility criteria</w:t>
      </w:r>
    </w:p>
    <w:p w:rsidR="00B87462" w:rsidRPr="008A4C5C" w:rsidRDefault="00B87462" w:rsidP="00BC12A1">
      <w:pPr>
        <w:pStyle w:val="Listaszerbekezds"/>
        <w:numPr>
          <w:ilvl w:val="0"/>
          <w:numId w:val="26"/>
        </w:numPr>
      </w:pPr>
      <w:r w:rsidRPr="00B773BC">
        <w:t>Quality assessment</w:t>
      </w:r>
    </w:p>
    <w:p w:rsidR="00B87462" w:rsidRPr="008A4C5C" w:rsidRDefault="00B87462" w:rsidP="00BC12A1">
      <w:pPr>
        <w:pStyle w:val="Listaszerbekezds"/>
        <w:numPr>
          <w:ilvl w:val="1"/>
          <w:numId w:val="26"/>
        </w:numPr>
      </w:pPr>
      <w:r w:rsidRPr="00B773BC">
        <w:t>Strategic evaluation</w:t>
      </w:r>
    </w:p>
    <w:p w:rsidR="00B87462" w:rsidRPr="008A4C5C" w:rsidRDefault="00B87462" w:rsidP="00BC12A1">
      <w:pPr>
        <w:pStyle w:val="Listaszerbekezds"/>
        <w:numPr>
          <w:ilvl w:val="1"/>
          <w:numId w:val="26"/>
        </w:numPr>
      </w:pPr>
      <w:r w:rsidRPr="00B773BC">
        <w:t>Operational evaluation</w:t>
      </w:r>
    </w:p>
    <w:p w:rsidR="00B87462" w:rsidRPr="008A4C5C" w:rsidRDefault="00B87462" w:rsidP="0020088B">
      <w:pPr>
        <w:spacing w:after="0"/>
      </w:pPr>
      <w:r w:rsidRPr="008A4C5C">
        <w:t xml:space="preserve">The assessment criteria for each step of evaluation process are specified in </w:t>
      </w:r>
      <w:r w:rsidRPr="00C14048">
        <w:t>the assessment grids approved</w:t>
      </w:r>
      <w:r w:rsidRPr="008A4C5C">
        <w:t xml:space="preserve"> by the MC. The evaluation grids are available in Annexes of this </w:t>
      </w:r>
      <w:r w:rsidR="008A3968">
        <w:t>document</w:t>
      </w:r>
      <w:r w:rsidRPr="008A4C5C">
        <w:t xml:space="preserve">. The Lead </w:t>
      </w:r>
      <w:r w:rsidR="00477697">
        <w:t>B</w:t>
      </w:r>
      <w:r w:rsidRPr="008A4C5C">
        <w:t>eneficiary is notified about the results of the evaluation steps as follows:</w:t>
      </w:r>
    </w:p>
    <w:p w:rsidR="00B87462" w:rsidRPr="008A4C5C" w:rsidRDefault="00B87462" w:rsidP="00BC12A1">
      <w:pPr>
        <w:pStyle w:val="Listaszerbekezds"/>
        <w:numPr>
          <w:ilvl w:val="0"/>
          <w:numId w:val="27"/>
        </w:numPr>
      </w:pPr>
      <w:r w:rsidRPr="008A4C5C">
        <w:t xml:space="preserve">The decision about the result of administrative and eligibility assessment signed by the </w:t>
      </w:r>
      <w:r w:rsidR="000462FE">
        <w:t>JS</w:t>
      </w:r>
      <w:r w:rsidR="000462FE" w:rsidRPr="008A4C5C">
        <w:t xml:space="preserve"> </w:t>
      </w:r>
      <w:r w:rsidRPr="008A4C5C">
        <w:t xml:space="preserve">is distributed to the Lead </w:t>
      </w:r>
      <w:r w:rsidR="00477697">
        <w:t>B</w:t>
      </w:r>
      <w:r w:rsidR="00477697" w:rsidRPr="008A4C5C">
        <w:t xml:space="preserve">eneficiary </w:t>
      </w:r>
      <w:r w:rsidRPr="008A4C5C">
        <w:t xml:space="preserve">after the administrative and eligibility assessment has been closed for all submitted applications. </w:t>
      </w:r>
    </w:p>
    <w:p w:rsidR="00B87462" w:rsidRPr="008A4C5C" w:rsidRDefault="00B87462" w:rsidP="00BC12A1">
      <w:pPr>
        <w:pStyle w:val="Listaszerbekezds"/>
        <w:numPr>
          <w:ilvl w:val="0"/>
          <w:numId w:val="27"/>
        </w:numPr>
      </w:pPr>
      <w:r w:rsidRPr="008A4C5C">
        <w:t xml:space="preserve">The decision about the results of the quality assessment signed by the MA is distributed to the Lead </w:t>
      </w:r>
      <w:r w:rsidR="00477697">
        <w:t>B</w:t>
      </w:r>
      <w:r w:rsidR="00477697" w:rsidRPr="008A4C5C">
        <w:t xml:space="preserve">eneficiary </w:t>
      </w:r>
      <w:r w:rsidRPr="008A4C5C">
        <w:t xml:space="preserve">after the respective MC on which the decision has been adopted. </w:t>
      </w:r>
    </w:p>
    <w:p w:rsidR="00B87462" w:rsidRPr="008A4C5C" w:rsidRDefault="00B87462" w:rsidP="008A3968">
      <w:pPr>
        <w:pStyle w:val="Cmsor1"/>
      </w:pPr>
      <w:bookmarkStart w:id="301" w:name="_Toc434377633"/>
      <w:bookmarkStart w:id="302" w:name="_Toc442972789"/>
      <w:bookmarkStart w:id="303" w:name="_Toc443469933"/>
      <w:bookmarkStart w:id="304" w:name="_Toc443469963"/>
      <w:bookmarkStart w:id="305" w:name="_Toc444159401"/>
      <w:r w:rsidRPr="008A4C5C">
        <w:t>Administrative asse</w:t>
      </w:r>
      <w:r w:rsidRPr="00B773BC">
        <w:t>ssment</w:t>
      </w:r>
      <w:bookmarkEnd w:id="301"/>
      <w:bookmarkEnd w:id="302"/>
      <w:bookmarkEnd w:id="303"/>
      <w:bookmarkEnd w:id="304"/>
      <w:bookmarkEnd w:id="305"/>
    </w:p>
    <w:p w:rsidR="00B773BC" w:rsidRPr="008A4C5C" w:rsidRDefault="00B87462" w:rsidP="00B773BC">
      <w:r w:rsidRPr="008A4C5C">
        <w:t>The administrative assessment includes check of admissibility and completeness criteria and is carried out by the JS on the basis of 4-eye principle. At each stage, the MA may carry out sample checks to satisfy itself about the correctness of the assessments.</w:t>
      </w:r>
      <w:r w:rsidR="00B773BC">
        <w:t xml:space="preserve"> </w:t>
      </w:r>
      <w:r w:rsidR="00B773BC" w:rsidRPr="008A4C5C">
        <w:t xml:space="preserve">The evaluation grid of eligibility assessment is </w:t>
      </w:r>
      <w:r w:rsidR="00B773BC" w:rsidRPr="00B773BC">
        <w:t xml:space="preserve">available as </w:t>
      </w:r>
      <w:r w:rsidR="00B773BC" w:rsidRPr="00E65254">
        <w:rPr>
          <w:i/>
        </w:rPr>
        <w:t xml:space="preserve">Annex I of </w:t>
      </w:r>
      <w:r w:rsidR="008A3968" w:rsidRPr="00E65254">
        <w:rPr>
          <w:i/>
        </w:rPr>
        <w:t xml:space="preserve">Methodology </w:t>
      </w:r>
      <w:r w:rsidR="00E65254">
        <w:rPr>
          <w:i/>
        </w:rPr>
        <w:t xml:space="preserve">and </w:t>
      </w:r>
      <w:r w:rsidR="008A3968" w:rsidRPr="00E65254">
        <w:rPr>
          <w:i/>
        </w:rPr>
        <w:t>criteria for selecting operations</w:t>
      </w:r>
      <w:r w:rsidR="00B773BC" w:rsidRPr="00E65254">
        <w:t>.</w:t>
      </w:r>
    </w:p>
    <w:p w:rsidR="00B87462" w:rsidRPr="008A4C5C" w:rsidRDefault="00B87462" w:rsidP="008A3968">
      <w:pPr>
        <w:pStyle w:val="Cmsor2"/>
      </w:pPr>
      <w:bookmarkStart w:id="306" w:name="_Toc224730612"/>
      <w:bookmarkStart w:id="307" w:name="_Toc431554239"/>
      <w:bookmarkStart w:id="308" w:name="_Toc434377634"/>
      <w:bookmarkStart w:id="309" w:name="_Toc443469934"/>
      <w:r w:rsidRPr="00B773BC">
        <w:t>Admissibility criteria</w:t>
      </w:r>
      <w:bookmarkEnd w:id="306"/>
      <w:bookmarkEnd w:id="307"/>
      <w:bookmarkEnd w:id="308"/>
      <w:bookmarkEnd w:id="309"/>
    </w:p>
    <w:p w:rsidR="00B773BC" w:rsidRPr="008A4C5C" w:rsidRDefault="00B87462" w:rsidP="00B773BC">
      <w:r w:rsidRPr="008A4C5C">
        <w:t xml:space="preserve">The first key condition that must be met by </w:t>
      </w:r>
      <w:r w:rsidR="00326EAF">
        <w:t>Lead Beneficiaries</w:t>
      </w:r>
      <w:r w:rsidR="00326EAF" w:rsidRPr="008A4C5C">
        <w:t xml:space="preserve"> </w:t>
      </w:r>
      <w:r w:rsidRPr="008A4C5C">
        <w:t xml:space="preserve">upon submitting their applications is that the application has to be submitted in a predefined form in electronic and paper format stamped and signed by legal representative of the Lead </w:t>
      </w:r>
      <w:r w:rsidR="00477697">
        <w:t>B</w:t>
      </w:r>
      <w:r w:rsidR="00477697" w:rsidRPr="008A4C5C">
        <w:t xml:space="preserve">eneficiary </w:t>
      </w:r>
      <w:r w:rsidRPr="008A4C5C">
        <w:t>before the closing time</w:t>
      </w:r>
      <w:r>
        <w:t xml:space="preserve"> (expect for continuously open Call)</w:t>
      </w:r>
      <w:r w:rsidRPr="008A4C5C">
        <w:t>.</w:t>
      </w:r>
      <w:r w:rsidR="00B773BC">
        <w:t xml:space="preserve"> </w:t>
      </w:r>
    </w:p>
    <w:p w:rsidR="00B87462" w:rsidRPr="008A4C5C" w:rsidRDefault="00B87462" w:rsidP="00507C18">
      <w:r w:rsidRPr="008A4C5C">
        <w:t xml:space="preserve">In case the submitted application does not meet the admissibility criteria, there is no possibility to complement or any later resubmit (except when the Call is continuous) the application under the same Call for </w:t>
      </w:r>
      <w:r w:rsidR="009317A9">
        <w:t>P</w:t>
      </w:r>
      <w:r w:rsidR="009317A9" w:rsidRPr="008A4C5C">
        <w:t>roposals</w:t>
      </w:r>
      <w:r w:rsidRPr="008A4C5C">
        <w:t>; therefore the application is automatically rejected under the given Call.</w:t>
      </w:r>
    </w:p>
    <w:p w:rsidR="00B87462" w:rsidRPr="008A4C5C" w:rsidRDefault="00B87462" w:rsidP="00507C18">
      <w:r w:rsidRPr="00B773BC">
        <w:t>The fulfilment of the admissibility criteria of submitted application will be checked in maximum 1</w:t>
      </w:r>
      <w:r w:rsidR="00FF07C9" w:rsidRPr="00B773BC">
        <w:t>5</w:t>
      </w:r>
      <w:r w:rsidRPr="00B773BC">
        <w:t xml:space="preserve"> calendar days from</w:t>
      </w:r>
      <w:r w:rsidRPr="008A4C5C">
        <w:t xml:space="preserve"> the respective submission deadline. In the cases when the fulfilment of the admissibility criteria is not obvious, the JS can ask for decision of the MA. If needed, the National Authority can also be involved. Applications fulfilling the admissibility criteria are forwarded to the next step of administrative assessment.</w:t>
      </w:r>
    </w:p>
    <w:p w:rsidR="00B87462" w:rsidRPr="008A4C5C" w:rsidRDefault="00B87462" w:rsidP="008A3968">
      <w:pPr>
        <w:pStyle w:val="Cmsor2"/>
      </w:pPr>
      <w:bookmarkStart w:id="310" w:name="_Toc224730613"/>
      <w:bookmarkStart w:id="311" w:name="_Toc431554240"/>
      <w:bookmarkStart w:id="312" w:name="_Toc434377635"/>
      <w:bookmarkStart w:id="313" w:name="_Toc443469935"/>
      <w:r w:rsidRPr="008A4C5C">
        <w:t>Completeness criteria</w:t>
      </w:r>
      <w:bookmarkEnd w:id="310"/>
      <w:bookmarkEnd w:id="311"/>
      <w:bookmarkEnd w:id="312"/>
      <w:bookmarkEnd w:id="313"/>
    </w:p>
    <w:p w:rsidR="00B87462" w:rsidRPr="008A4C5C" w:rsidRDefault="00B87462" w:rsidP="00507C18">
      <w:r w:rsidRPr="008A4C5C">
        <w:t xml:space="preserve">The next step of the administrative assessment is to check whether the application is accompanied with all required annexes. Apart from the above admissibility criteria, this part of the assessment process allows the </w:t>
      </w:r>
      <w:r w:rsidR="00326EAF">
        <w:t>Lead Beneficiaries</w:t>
      </w:r>
      <w:r w:rsidR="00326EAF" w:rsidRPr="008A4C5C">
        <w:t xml:space="preserve"> </w:t>
      </w:r>
      <w:r w:rsidRPr="008A4C5C">
        <w:t xml:space="preserve">to </w:t>
      </w:r>
      <w:r w:rsidRPr="008A4C5C">
        <w:rPr>
          <w:b/>
        </w:rPr>
        <w:t>complement missing mandatory annexes</w:t>
      </w:r>
      <w:r w:rsidRPr="008A4C5C">
        <w:t xml:space="preserve"> within a given deadline. The option for complementing required documents/making corrections</w:t>
      </w:r>
      <w:r w:rsidRPr="008A4C5C">
        <w:rPr>
          <w:b/>
        </w:rPr>
        <w:t xml:space="preserve"> can be used only once</w:t>
      </w:r>
      <w:r w:rsidRPr="008A4C5C">
        <w:t xml:space="preserve">. </w:t>
      </w:r>
    </w:p>
    <w:p w:rsidR="00B87462" w:rsidRPr="008A4C5C" w:rsidRDefault="00B87462" w:rsidP="00507C18">
      <w:r w:rsidRPr="008A4C5C">
        <w:t xml:space="preserve">Proposals are checked in the shortest possible timeframe. In case the submitted application does not meet the requirements for mandatory documents, the Lead </w:t>
      </w:r>
      <w:r w:rsidR="00477697">
        <w:t>B</w:t>
      </w:r>
      <w:r w:rsidR="00477697" w:rsidRPr="008A4C5C">
        <w:t xml:space="preserve">eneficiary </w:t>
      </w:r>
      <w:r w:rsidRPr="008A4C5C">
        <w:t xml:space="preserve">is requested by the JS </w:t>
      </w:r>
      <w:r w:rsidRPr="00B773BC">
        <w:t>via e-mail</w:t>
      </w:r>
      <w:r w:rsidR="009317A9">
        <w:t xml:space="preserve"> or postal letter</w:t>
      </w:r>
      <w:r w:rsidRPr="00B773BC">
        <w:t xml:space="preserve"> to submit the</w:t>
      </w:r>
      <w:r w:rsidRPr="008A4C5C">
        <w:t xml:space="preserve"> missing mandatory annexes. </w:t>
      </w:r>
      <w:r w:rsidRPr="008A4C5C">
        <w:rPr>
          <w:b/>
        </w:rPr>
        <w:t xml:space="preserve">The deadline for completing the application form with missing mandatory annexes is 14 calendar days from the day of delivery of the completion request of JS by Lead </w:t>
      </w:r>
      <w:r w:rsidR="00477697">
        <w:rPr>
          <w:b/>
        </w:rPr>
        <w:t>B</w:t>
      </w:r>
      <w:r w:rsidRPr="008A4C5C">
        <w:rPr>
          <w:b/>
        </w:rPr>
        <w:t>eneficiary.</w:t>
      </w:r>
    </w:p>
    <w:p w:rsidR="00B87462" w:rsidRPr="008A4C5C" w:rsidRDefault="00B87462" w:rsidP="00507C18">
      <w:r w:rsidRPr="008A4C5C">
        <w:t>In case missing documents are not submitted to the JS within the stated deadline, or if the application does not meet the criteria, the assessment procedure for the concerned application will be stopped and the project proposal will be rejected. Applications fulfilling the completeness criteria are forwarded to the next step of assessment process which is eligibility assessment.</w:t>
      </w:r>
    </w:p>
    <w:p w:rsidR="00B87462" w:rsidRPr="008A4C5C" w:rsidRDefault="00B87462">
      <w:pPr>
        <w:spacing w:after="0" w:line="240" w:lineRule="auto"/>
      </w:pPr>
      <w:bookmarkStart w:id="314" w:name="_Toc224730614"/>
      <w:bookmarkStart w:id="315" w:name="_Toc431554241"/>
      <w:bookmarkStart w:id="316" w:name="_Toc434377636"/>
      <w:bookmarkStart w:id="317" w:name="_Toc442972790"/>
      <w:r w:rsidRPr="008A4C5C">
        <w:br w:type="page"/>
      </w:r>
    </w:p>
    <w:p w:rsidR="00B87462" w:rsidRPr="008A4C5C" w:rsidRDefault="00B87462" w:rsidP="008A3968">
      <w:pPr>
        <w:pStyle w:val="Cmsor1"/>
      </w:pPr>
      <w:bookmarkStart w:id="318" w:name="_Toc443469936"/>
      <w:bookmarkStart w:id="319" w:name="_Toc443469964"/>
      <w:bookmarkStart w:id="320" w:name="_Toc444159402"/>
      <w:r w:rsidRPr="00B773BC">
        <w:t xml:space="preserve">Eligibility </w:t>
      </w:r>
      <w:bookmarkEnd w:id="314"/>
      <w:bookmarkEnd w:id="315"/>
      <w:bookmarkEnd w:id="316"/>
      <w:r w:rsidRPr="00B773BC">
        <w:t>assessment</w:t>
      </w:r>
      <w:bookmarkEnd w:id="317"/>
      <w:bookmarkEnd w:id="318"/>
      <w:bookmarkEnd w:id="319"/>
      <w:bookmarkEnd w:id="320"/>
    </w:p>
    <w:p w:rsidR="00B87462" w:rsidRPr="008A4C5C" w:rsidRDefault="00B87462" w:rsidP="00293B06">
      <w:pPr>
        <w:spacing w:after="0"/>
      </w:pPr>
      <w:r w:rsidRPr="008A4C5C">
        <w:t>As a further assessment step, submitted applications have to fulfil the eligibility assessment criteria which consist of following parts:</w:t>
      </w:r>
    </w:p>
    <w:p w:rsidR="00B87462" w:rsidRPr="008A4C5C" w:rsidRDefault="00B87462" w:rsidP="00BC12A1">
      <w:pPr>
        <w:pStyle w:val="Listaszerbekezds"/>
        <w:numPr>
          <w:ilvl w:val="0"/>
          <w:numId w:val="20"/>
        </w:numPr>
      </w:pPr>
      <w:r w:rsidRPr="00B773BC">
        <w:t>Cross-border cooperation criteria assessment</w:t>
      </w:r>
    </w:p>
    <w:p w:rsidR="00B87462" w:rsidRPr="008A4C5C" w:rsidRDefault="00B87462" w:rsidP="00BC12A1">
      <w:pPr>
        <w:pStyle w:val="Listaszerbekezds"/>
        <w:numPr>
          <w:ilvl w:val="0"/>
          <w:numId w:val="20"/>
        </w:numPr>
      </w:pPr>
      <w:r w:rsidRPr="00B773BC">
        <w:t>General eligibility criteria assessment</w:t>
      </w:r>
    </w:p>
    <w:p w:rsidR="00B87462" w:rsidRPr="008A4C5C" w:rsidRDefault="00B87462" w:rsidP="00293B06">
      <w:r w:rsidRPr="008A4C5C">
        <w:t xml:space="preserve">The eligibility assessment shall ensure that only eligible project applications are considered for the further project selection procedure. This evaluation step has no quality ranking. Eligibility assessment criteria are examined by attributing “fulfilled” (YES) or “not fulfilled” (NO). Applications fulfilling the eligibility assessment criteria are forwarded to the next step of assessment process which is quality assessment. The evaluation grid of eligibility assessment is available </w:t>
      </w:r>
      <w:r w:rsidRPr="00B773BC">
        <w:t xml:space="preserve">as </w:t>
      </w:r>
      <w:r w:rsidRPr="00B773BC">
        <w:rPr>
          <w:i/>
        </w:rPr>
        <w:t>Annex I</w:t>
      </w:r>
      <w:r w:rsidR="008A3968">
        <w:rPr>
          <w:i/>
        </w:rPr>
        <w:t xml:space="preserve">I </w:t>
      </w:r>
      <w:r w:rsidR="009317A9" w:rsidRPr="00E65254">
        <w:rPr>
          <w:i/>
        </w:rPr>
        <w:t xml:space="preserve">of Methodology </w:t>
      </w:r>
      <w:r w:rsidR="009317A9">
        <w:rPr>
          <w:i/>
        </w:rPr>
        <w:t xml:space="preserve">and </w:t>
      </w:r>
      <w:r w:rsidR="009317A9" w:rsidRPr="00E65254">
        <w:rPr>
          <w:i/>
        </w:rPr>
        <w:t>criteria for selecting operations</w:t>
      </w:r>
      <w:r w:rsidRPr="00B773BC">
        <w:t>.</w:t>
      </w:r>
    </w:p>
    <w:p w:rsidR="00B87462" w:rsidRPr="008A4C5C" w:rsidRDefault="00B87462" w:rsidP="008A3968">
      <w:pPr>
        <w:pStyle w:val="Cmsor2"/>
      </w:pPr>
      <w:bookmarkStart w:id="321" w:name="_Toc443469937"/>
      <w:r w:rsidRPr="008A4C5C">
        <w:t>Cross-border cooperation criteria</w:t>
      </w:r>
      <w:bookmarkEnd w:id="321"/>
    </w:p>
    <w:p w:rsidR="00B87462" w:rsidRPr="008A4C5C" w:rsidRDefault="00B87462" w:rsidP="00293B06">
      <w:pPr>
        <w:spacing w:after="0"/>
      </w:pPr>
      <w:r w:rsidRPr="008A4C5C">
        <w:t>There are 4 cross-border cooperation criteria set for the each joint project submitted within the Programme:</w:t>
      </w:r>
    </w:p>
    <w:p w:rsidR="00B87462" w:rsidRPr="008A4C5C" w:rsidRDefault="00B87462" w:rsidP="00BC12A1">
      <w:pPr>
        <w:pStyle w:val="Listaszerbekezds"/>
        <w:numPr>
          <w:ilvl w:val="0"/>
          <w:numId w:val="15"/>
        </w:numPr>
      </w:pPr>
      <w:r w:rsidRPr="00B773BC">
        <w:t>joint development;</w:t>
      </w:r>
    </w:p>
    <w:p w:rsidR="00B87462" w:rsidRPr="008A4C5C" w:rsidRDefault="00B87462" w:rsidP="00BC12A1">
      <w:pPr>
        <w:pStyle w:val="Listaszerbekezds"/>
        <w:numPr>
          <w:ilvl w:val="0"/>
          <w:numId w:val="15"/>
        </w:numPr>
      </w:pPr>
      <w:r w:rsidRPr="00B773BC">
        <w:t>joint implementation;</w:t>
      </w:r>
    </w:p>
    <w:p w:rsidR="00B87462" w:rsidRPr="008A4C5C" w:rsidRDefault="00B87462" w:rsidP="00BC12A1">
      <w:pPr>
        <w:pStyle w:val="Listaszerbekezds"/>
        <w:numPr>
          <w:ilvl w:val="0"/>
          <w:numId w:val="15"/>
        </w:numPr>
      </w:pPr>
      <w:r w:rsidRPr="00B773BC">
        <w:t xml:space="preserve">joint staffing; </w:t>
      </w:r>
    </w:p>
    <w:p w:rsidR="00B87462" w:rsidRPr="008A4C5C" w:rsidRDefault="00B87462" w:rsidP="00BC12A1">
      <w:pPr>
        <w:pStyle w:val="Listaszerbekezds"/>
        <w:numPr>
          <w:ilvl w:val="0"/>
          <w:numId w:val="15"/>
        </w:numPr>
      </w:pPr>
      <w:r w:rsidRPr="00B773BC">
        <w:t>joint financing.</w:t>
      </w:r>
    </w:p>
    <w:p w:rsidR="00B87462" w:rsidRPr="008A4C5C" w:rsidRDefault="00B87462" w:rsidP="00507C18">
      <w:r w:rsidRPr="008A4C5C">
        <w:rPr>
          <w:lang w:eastAsia="sk-SK"/>
        </w:rPr>
        <w:t xml:space="preserve">Projects are required to cooperate in at least three of these criteria. The first two fields are obligatory for all projects, while the third one can be either cooperation in the staffing or in the financing of the project. </w:t>
      </w:r>
      <w:r w:rsidRPr="008A4C5C">
        <w:t xml:space="preserve">Applications that do not fulfil the general eligibility criteria and at least 3 cross-border cooperation criteria will be rejected and not evaluated further. </w:t>
      </w:r>
    </w:p>
    <w:p w:rsidR="00B87462" w:rsidRPr="008A4C5C" w:rsidRDefault="00B87462" w:rsidP="008A3968">
      <w:pPr>
        <w:pStyle w:val="Cmsor2"/>
      </w:pPr>
      <w:bookmarkStart w:id="322" w:name="_Toc224730616"/>
      <w:bookmarkStart w:id="323" w:name="_Toc431554243"/>
      <w:bookmarkStart w:id="324" w:name="_Toc443469938"/>
      <w:r w:rsidRPr="00B773BC">
        <w:t>General eligibility criteria</w:t>
      </w:r>
      <w:bookmarkEnd w:id="322"/>
      <w:bookmarkEnd w:id="323"/>
      <w:bookmarkEnd w:id="324"/>
    </w:p>
    <w:p w:rsidR="00B87462" w:rsidRPr="00B773BC" w:rsidRDefault="00B87462" w:rsidP="00B773BC">
      <w:pPr>
        <w:spacing w:after="0"/>
        <w:rPr>
          <w:highlight w:val="red"/>
        </w:rPr>
      </w:pPr>
      <w:r w:rsidRPr="008A4C5C">
        <w:t xml:space="preserve">The eligibility criteria will assess the legal as well as territorial eligibility of beneficiaries involved in the project partnership, eligibility of proposed timeframe, objectives and financial resources. </w:t>
      </w:r>
    </w:p>
    <w:p w:rsidR="008A3968" w:rsidRDefault="008A3968">
      <w:pPr>
        <w:spacing w:after="0" w:line="240" w:lineRule="auto"/>
        <w:jc w:val="left"/>
        <w:rPr>
          <w:rFonts w:ascii="Aller" w:hAnsi="Aller" w:cs="Times New Roman"/>
          <w:b/>
          <w:bCs/>
          <w:color w:val="005A96"/>
          <w:sz w:val="32"/>
          <w:szCs w:val="28"/>
        </w:rPr>
      </w:pPr>
      <w:bookmarkStart w:id="325" w:name="_Toc224730617"/>
      <w:bookmarkStart w:id="326" w:name="_Toc431554244"/>
      <w:bookmarkStart w:id="327" w:name="_Toc434377637"/>
      <w:bookmarkStart w:id="328" w:name="_Toc442972791"/>
      <w:r>
        <w:br w:type="page"/>
      </w:r>
    </w:p>
    <w:p w:rsidR="00B87462" w:rsidRPr="008A4C5C" w:rsidRDefault="00B87462" w:rsidP="008A3968">
      <w:pPr>
        <w:pStyle w:val="Cmsor1"/>
      </w:pPr>
      <w:bookmarkStart w:id="329" w:name="_Toc443469939"/>
      <w:bookmarkStart w:id="330" w:name="_Toc443469965"/>
      <w:bookmarkStart w:id="331" w:name="_Toc444159403"/>
      <w:r w:rsidRPr="008A4C5C">
        <w:t>Quality assessment</w:t>
      </w:r>
      <w:bookmarkEnd w:id="325"/>
      <w:bookmarkEnd w:id="326"/>
      <w:bookmarkEnd w:id="327"/>
      <w:bookmarkEnd w:id="328"/>
      <w:bookmarkEnd w:id="329"/>
      <w:bookmarkEnd w:id="330"/>
      <w:bookmarkEnd w:id="331"/>
    </w:p>
    <w:p w:rsidR="00B87462" w:rsidRPr="008A4C5C" w:rsidRDefault="00B87462" w:rsidP="00507C18">
      <w:r w:rsidRPr="008A4C5C">
        <w:t xml:space="preserve">Those applications that succeeded in the above steps of the assessment process will be further evaluated in terms of their quality. The quality of each application is assessed against a set of criteria laid down in the quality assessment grid. The evaluation grid of quality assessment is available </w:t>
      </w:r>
      <w:r w:rsidRPr="00B773BC">
        <w:t xml:space="preserve">as </w:t>
      </w:r>
      <w:r w:rsidR="008A3968" w:rsidRPr="00B773BC">
        <w:rPr>
          <w:i/>
        </w:rPr>
        <w:t>Annex I</w:t>
      </w:r>
      <w:r w:rsidR="008A3968">
        <w:rPr>
          <w:i/>
        </w:rPr>
        <w:t xml:space="preserve">II, IV, V, VI </w:t>
      </w:r>
      <w:r w:rsidR="009317A9" w:rsidRPr="00E65254">
        <w:rPr>
          <w:i/>
        </w:rPr>
        <w:t xml:space="preserve">of Methodology </w:t>
      </w:r>
      <w:r w:rsidR="009317A9">
        <w:rPr>
          <w:i/>
        </w:rPr>
        <w:t xml:space="preserve">and </w:t>
      </w:r>
      <w:r w:rsidR="009317A9" w:rsidRPr="00E65254">
        <w:rPr>
          <w:i/>
        </w:rPr>
        <w:t>criteria for selecting operations</w:t>
      </w:r>
      <w:r w:rsidRPr="008A4C5C">
        <w:t>. The quality assessment criteria are grouped into following two main categories:</w:t>
      </w:r>
    </w:p>
    <w:p w:rsidR="00B87462" w:rsidRPr="00B906F0" w:rsidRDefault="00B87462" w:rsidP="00B906F0">
      <w:pPr>
        <w:rPr>
          <w:b/>
          <w:bCs/>
        </w:rPr>
      </w:pPr>
      <w:r w:rsidRPr="00B906F0">
        <w:rPr>
          <w:b/>
          <w:bCs/>
        </w:rPr>
        <w:t>Strategic evaluation</w:t>
      </w:r>
    </w:p>
    <w:p w:rsidR="00607CE7" w:rsidRDefault="00B87462" w:rsidP="007F2D50">
      <w:pPr>
        <w:spacing w:after="0" w:line="240" w:lineRule="auto"/>
      </w:pPr>
      <w:r w:rsidRPr="008A4C5C">
        <w:t>Strategic evaluation is aimed on assessment of the</w:t>
      </w:r>
      <w:r w:rsidR="00607CE7">
        <w:t>:</w:t>
      </w:r>
    </w:p>
    <w:p w:rsidR="00607CE7" w:rsidRDefault="00B87462" w:rsidP="007F2D50">
      <w:pPr>
        <w:pStyle w:val="Listaszerbekezds"/>
        <w:numPr>
          <w:ilvl w:val="0"/>
          <w:numId w:val="51"/>
        </w:numPr>
      </w:pPr>
      <w:r w:rsidRPr="008A4C5C">
        <w:t>project environment and coherence,</w:t>
      </w:r>
    </w:p>
    <w:p w:rsidR="00607CE7" w:rsidRDefault="00B87462" w:rsidP="007F2D50">
      <w:pPr>
        <w:pStyle w:val="Listaszerbekezds"/>
        <w:numPr>
          <w:ilvl w:val="0"/>
          <w:numId w:val="51"/>
        </w:numPr>
      </w:pPr>
      <w:r w:rsidRPr="008A4C5C">
        <w:t>relevance of the submitted proposal for the set objectives,</w:t>
      </w:r>
    </w:p>
    <w:p w:rsidR="00607CE7" w:rsidRDefault="00B87462" w:rsidP="007F2D50">
      <w:pPr>
        <w:pStyle w:val="Listaszerbekezds"/>
        <w:numPr>
          <w:ilvl w:val="0"/>
          <w:numId w:val="51"/>
        </w:numPr>
      </w:pPr>
      <w:r w:rsidRPr="008A4C5C">
        <w:t>level of cross-border cooperation,</w:t>
      </w:r>
    </w:p>
    <w:p w:rsidR="00607CE7" w:rsidRDefault="00B87462" w:rsidP="007F2D50">
      <w:pPr>
        <w:pStyle w:val="Listaszerbekezds"/>
        <w:numPr>
          <w:ilvl w:val="0"/>
          <w:numId w:val="51"/>
        </w:numPr>
      </w:pPr>
      <w:r w:rsidRPr="008A4C5C">
        <w:t>added value,</w:t>
      </w:r>
    </w:p>
    <w:p w:rsidR="00607CE7" w:rsidRDefault="00B87462" w:rsidP="007F2D50">
      <w:pPr>
        <w:pStyle w:val="Listaszerbekezds"/>
        <w:numPr>
          <w:ilvl w:val="0"/>
          <w:numId w:val="51"/>
        </w:numPr>
      </w:pPr>
      <w:r w:rsidRPr="008A4C5C">
        <w:t>project partnership and</w:t>
      </w:r>
    </w:p>
    <w:p w:rsidR="00B87462" w:rsidRPr="008A4C5C" w:rsidRDefault="00B87462" w:rsidP="007F2D50">
      <w:pPr>
        <w:pStyle w:val="Listaszerbekezds"/>
        <w:numPr>
          <w:ilvl w:val="0"/>
          <w:numId w:val="51"/>
        </w:numPr>
      </w:pPr>
      <w:r w:rsidRPr="008A4C5C">
        <w:t xml:space="preserve">sustainability of project results. </w:t>
      </w:r>
    </w:p>
    <w:p w:rsidR="00B87462" w:rsidRPr="00B906F0" w:rsidRDefault="00B87462" w:rsidP="00B906F0">
      <w:pPr>
        <w:rPr>
          <w:b/>
          <w:bCs/>
        </w:rPr>
      </w:pPr>
      <w:r w:rsidRPr="00B906F0">
        <w:rPr>
          <w:b/>
          <w:bCs/>
        </w:rPr>
        <w:t>Operational evaluation</w:t>
      </w:r>
    </w:p>
    <w:p w:rsidR="00607CE7" w:rsidRDefault="00B87462" w:rsidP="007F2D50">
      <w:pPr>
        <w:spacing w:after="0" w:line="240" w:lineRule="auto"/>
      </w:pPr>
      <w:r w:rsidRPr="008A4C5C">
        <w:t>Operational evaluation assesses</w:t>
      </w:r>
    </w:p>
    <w:p w:rsidR="00607CE7" w:rsidRDefault="00B87462" w:rsidP="007F2D50">
      <w:pPr>
        <w:pStyle w:val="Listaszerbekezds"/>
        <w:numPr>
          <w:ilvl w:val="0"/>
          <w:numId w:val="52"/>
        </w:numPr>
      </w:pPr>
      <w:r w:rsidRPr="008A4C5C">
        <w:t>feasibility of project activities,</w:t>
      </w:r>
    </w:p>
    <w:p w:rsidR="00607CE7" w:rsidRDefault="00B87462" w:rsidP="007F2D50">
      <w:pPr>
        <w:pStyle w:val="Listaszerbekezds"/>
        <w:numPr>
          <w:ilvl w:val="0"/>
          <w:numId w:val="52"/>
        </w:numPr>
      </w:pPr>
      <w:r w:rsidRPr="008A4C5C">
        <w:t>management capacities,</w:t>
      </w:r>
    </w:p>
    <w:p w:rsidR="00607CE7" w:rsidRDefault="00B87462" w:rsidP="007F2D50">
      <w:pPr>
        <w:pStyle w:val="Listaszerbekezds"/>
        <w:numPr>
          <w:ilvl w:val="0"/>
          <w:numId w:val="52"/>
        </w:numPr>
      </w:pPr>
      <w:r w:rsidRPr="008A4C5C">
        <w:t>requested financial resources,</w:t>
      </w:r>
    </w:p>
    <w:p w:rsidR="00607CE7" w:rsidRDefault="00B87462" w:rsidP="007F2D50">
      <w:pPr>
        <w:pStyle w:val="Listaszerbekezds"/>
        <w:numPr>
          <w:ilvl w:val="0"/>
          <w:numId w:val="52"/>
        </w:numPr>
      </w:pPr>
      <w:r w:rsidRPr="008A4C5C">
        <w:t>project working schedule as well as</w:t>
      </w:r>
    </w:p>
    <w:p w:rsidR="00B87462" w:rsidRPr="008A4C5C" w:rsidRDefault="00B87462" w:rsidP="007F2D50">
      <w:pPr>
        <w:pStyle w:val="Listaszerbekezds"/>
        <w:numPr>
          <w:ilvl w:val="0"/>
          <w:numId w:val="52"/>
        </w:numPr>
      </w:pPr>
      <w:r w:rsidRPr="008A4C5C">
        <w:t>horizontal principles.</w:t>
      </w:r>
    </w:p>
    <w:p w:rsidR="00B87462" w:rsidRPr="008A4C5C" w:rsidRDefault="00B87462" w:rsidP="00507C18">
      <w:r w:rsidRPr="008A4C5C">
        <w:t xml:space="preserve">The main categories of quality assessment listed above are further divided into the sub-criteria with pre-defined scores and thresholds. </w:t>
      </w:r>
      <w:r w:rsidRPr="008A4C5C">
        <w:rPr>
          <w:b/>
        </w:rPr>
        <w:t xml:space="preserve">Each application can receive maximum of 100 points from which 65 points threshold have to be gained by the </w:t>
      </w:r>
      <w:r w:rsidR="00326EAF">
        <w:rPr>
          <w:b/>
        </w:rPr>
        <w:t>Lead Beneficiary</w:t>
      </w:r>
      <w:r w:rsidR="00326EAF" w:rsidRPr="008A4C5C">
        <w:rPr>
          <w:b/>
        </w:rPr>
        <w:t xml:space="preserve"> </w:t>
      </w:r>
      <w:r w:rsidRPr="008A4C5C">
        <w:rPr>
          <w:b/>
        </w:rPr>
        <w:t>in order to be proposed for approval.</w:t>
      </w:r>
      <w:r w:rsidRPr="008A4C5C">
        <w:t xml:space="preserve"> The achievement of minimum 65 points threshold doesn’t automatically mean co-financing for the project, co-financing depends on the funds </w:t>
      </w:r>
      <w:r w:rsidRPr="00B773BC">
        <w:t>available.</w:t>
      </w:r>
    </w:p>
    <w:p w:rsidR="00B87462" w:rsidRPr="008A4C5C" w:rsidRDefault="00B87462" w:rsidP="00507C18">
      <w:r w:rsidRPr="00AF5519">
        <w:t xml:space="preserve">In case of continuously open </w:t>
      </w:r>
      <w:r w:rsidR="00326EAF" w:rsidRPr="00AF5519">
        <w:t>C</w:t>
      </w:r>
      <w:r w:rsidRPr="00AF5519">
        <w:t>alls, the assessment of the applications are continuous according to the order of the receipt of the application forms. Projects reaching the threshold of 65 points are selected to be co-financed according to the availability of funds and according the decision of the MC. Projects reaching score below 65 points threshold will be rejected.</w:t>
      </w:r>
      <w:r w:rsidRPr="008A4C5C">
        <w:t xml:space="preserve"> </w:t>
      </w:r>
    </w:p>
    <w:p w:rsidR="00B87462" w:rsidRPr="00666C75" w:rsidRDefault="00B87462" w:rsidP="00D201AC">
      <w:pPr>
        <w:pStyle w:val="Cmsor4"/>
      </w:pPr>
      <w:r w:rsidRPr="00666C75">
        <w:t>Special attention will be given to following evaluation criteria:</w:t>
      </w:r>
    </w:p>
    <w:p w:rsidR="00B87462" w:rsidRPr="00666C75" w:rsidRDefault="00B87462" w:rsidP="00BC12A1">
      <w:pPr>
        <w:pStyle w:val="Listaszerbekezds"/>
        <w:numPr>
          <w:ilvl w:val="0"/>
          <w:numId w:val="16"/>
        </w:numPr>
      </w:pPr>
      <w:r w:rsidRPr="00666C75">
        <w:t>Being in line with priorities of the EUSDR;</w:t>
      </w:r>
    </w:p>
    <w:p w:rsidR="00B87462" w:rsidRPr="00666C75" w:rsidRDefault="00B87462" w:rsidP="00BC12A1">
      <w:pPr>
        <w:pStyle w:val="Listaszerbekezds"/>
        <w:numPr>
          <w:ilvl w:val="0"/>
          <w:numId w:val="16"/>
        </w:numPr>
      </w:pPr>
      <w:r w:rsidRPr="00666C75">
        <w:t>Ensuring 50 % in number of women or disadvantaged persons participating in joint education and training activities, events;</w:t>
      </w:r>
    </w:p>
    <w:p w:rsidR="00B87462" w:rsidRPr="00666C75" w:rsidRDefault="00B87462" w:rsidP="00BC12A1">
      <w:pPr>
        <w:pStyle w:val="Listaszerbekezds"/>
        <w:numPr>
          <w:ilvl w:val="0"/>
          <w:numId w:val="16"/>
        </w:numPr>
      </w:pPr>
      <w:r w:rsidRPr="00666C75">
        <w:t>Emphasizing social inclusion of people living in deep poverty and Roma in case of the employment initiatives;</w:t>
      </w:r>
    </w:p>
    <w:p w:rsidR="00B87462" w:rsidRPr="00666C75" w:rsidRDefault="00B87462" w:rsidP="00BC12A1">
      <w:pPr>
        <w:pStyle w:val="Listaszerbekezds"/>
        <w:numPr>
          <w:ilvl w:val="0"/>
          <w:numId w:val="16"/>
        </w:numPr>
      </w:pPr>
      <w:r w:rsidRPr="00666C75">
        <w:t>Continuation of already implemented project in order</w:t>
      </w:r>
      <w:r w:rsidR="00666C75">
        <w:t xml:space="preserve"> to capitalize existing results.</w:t>
      </w:r>
    </w:p>
    <w:p w:rsidR="00B87462" w:rsidRPr="008A4C5C" w:rsidRDefault="00B87462" w:rsidP="00B906F0">
      <w:pPr>
        <w:pStyle w:val="Cmsor2"/>
      </w:pPr>
      <w:bookmarkStart w:id="332" w:name="_Toc443469940"/>
      <w:r w:rsidRPr="008A4C5C">
        <w:t>Distinguishing criteria</w:t>
      </w:r>
      <w:bookmarkEnd w:id="332"/>
      <w:r w:rsidRPr="008A4C5C">
        <w:t xml:space="preserve"> </w:t>
      </w:r>
    </w:p>
    <w:p w:rsidR="00B87462" w:rsidRPr="008A4C5C" w:rsidRDefault="00B87462" w:rsidP="00293B06">
      <w:pPr>
        <w:spacing w:after="0"/>
      </w:pPr>
      <w:r w:rsidRPr="008A4C5C">
        <w:t>In case the applications receive same total score and the availability of funds is not sufficient, the total scoring of the following evaluation criteria will be used to distinguish between applications:</w:t>
      </w:r>
    </w:p>
    <w:p w:rsidR="00B87462" w:rsidRPr="008A4C5C" w:rsidRDefault="00B87462" w:rsidP="00BC12A1">
      <w:pPr>
        <w:pStyle w:val="Listaszerbekezds"/>
        <w:numPr>
          <w:ilvl w:val="0"/>
          <w:numId w:val="14"/>
        </w:numPr>
      </w:pPr>
      <w:r w:rsidRPr="00B773BC">
        <w:t>relevance and</w:t>
      </w:r>
    </w:p>
    <w:p w:rsidR="00B567A2" w:rsidRDefault="00B87462" w:rsidP="00B567A2">
      <w:pPr>
        <w:pStyle w:val="Listaszerbekezds"/>
        <w:numPr>
          <w:ilvl w:val="0"/>
          <w:numId w:val="14"/>
        </w:numPr>
      </w:pPr>
      <w:r w:rsidRPr="00B773BC">
        <w:t>cross-border cooperation criteria.</w:t>
      </w:r>
    </w:p>
    <w:p w:rsidR="00B567A2" w:rsidRDefault="00B567A2" w:rsidP="00B567A2">
      <w:pPr>
        <w:pStyle w:val="Cmsor2"/>
      </w:pPr>
      <w:r>
        <w:t xml:space="preserve">Rejection </w:t>
      </w:r>
      <w:r w:rsidR="00AA49E4">
        <w:t>criteria</w:t>
      </w:r>
    </w:p>
    <w:p w:rsidR="0068655B" w:rsidRDefault="0068655B" w:rsidP="00B567A2">
      <w:r>
        <w:t>In case during the quality assessment the a</w:t>
      </w:r>
      <w:r w:rsidRPr="0036158A">
        <w:t xml:space="preserve">pplication receives negative decision from external assessors for any of the </w:t>
      </w:r>
      <w:r w:rsidR="00B567A2">
        <w:t xml:space="preserve">rejection </w:t>
      </w:r>
      <w:r w:rsidRPr="0036158A">
        <w:t>criteria, th</w:t>
      </w:r>
      <w:r>
        <w:t>e</w:t>
      </w:r>
      <w:r w:rsidRPr="0036158A">
        <w:t xml:space="preserve"> </w:t>
      </w:r>
      <w:r>
        <w:t>a</w:t>
      </w:r>
      <w:r w:rsidRPr="0036158A">
        <w:t>pplication is excluded from any further quality assessment and must be rejected</w:t>
      </w:r>
      <w:r>
        <w:t>.</w:t>
      </w:r>
      <w:r w:rsidR="00537BDD">
        <w:t xml:space="preserve"> </w:t>
      </w:r>
      <w:r w:rsidR="008B764F">
        <w:t>Rejection</w:t>
      </w:r>
      <w:r w:rsidR="00537BDD">
        <w:t xml:space="preserve"> criteria may vary by priority axis.</w:t>
      </w:r>
    </w:p>
    <w:p w:rsidR="00B87462" w:rsidRPr="008A4C5C" w:rsidRDefault="00B87462" w:rsidP="008A3968">
      <w:pPr>
        <w:pStyle w:val="Cmsor1"/>
      </w:pPr>
      <w:bookmarkStart w:id="333" w:name="_Toc442972792"/>
      <w:bookmarkStart w:id="334" w:name="_Toc443469941"/>
      <w:bookmarkStart w:id="335" w:name="_Toc443469966"/>
      <w:bookmarkStart w:id="336" w:name="_Toc444159404"/>
      <w:r w:rsidRPr="00B773BC">
        <w:t xml:space="preserve">Decision of the Monitoring </w:t>
      </w:r>
      <w:bookmarkEnd w:id="333"/>
      <w:r w:rsidRPr="00B773BC">
        <w:t>Committee</w:t>
      </w:r>
      <w:bookmarkEnd w:id="334"/>
      <w:bookmarkEnd w:id="335"/>
      <w:bookmarkEnd w:id="336"/>
    </w:p>
    <w:p w:rsidR="00B87462" w:rsidRPr="008A4C5C" w:rsidRDefault="00B87462" w:rsidP="00CA25D7">
      <w:pPr>
        <w:spacing w:after="0"/>
      </w:pPr>
      <w:r w:rsidRPr="008A4C5C">
        <w:t>On the basis of the quality assessment results and thresholds achieved by project proposals, the JS prepares a ranking list of projects grouped into the following categories based on which the MC can make its decision:</w:t>
      </w:r>
    </w:p>
    <w:p w:rsidR="00B87462" w:rsidRPr="008A4C5C" w:rsidRDefault="00B87462" w:rsidP="00BC12A1">
      <w:pPr>
        <w:pStyle w:val="Listaszerbekezds"/>
        <w:numPr>
          <w:ilvl w:val="0"/>
          <w:numId w:val="21"/>
        </w:numPr>
      </w:pPr>
      <w:r w:rsidRPr="00B773BC">
        <w:t>projects proposed for approval (threshold above 65 points)</w:t>
      </w:r>
    </w:p>
    <w:p w:rsidR="00B87462" w:rsidRPr="008A4C5C" w:rsidRDefault="00B87462" w:rsidP="00BC12A1">
      <w:pPr>
        <w:pStyle w:val="Listaszerbekezds"/>
        <w:numPr>
          <w:ilvl w:val="0"/>
          <w:numId w:val="21"/>
        </w:numPr>
      </w:pPr>
      <w:r w:rsidRPr="00B773BC">
        <w:t>projects proposed for approval with condition (condition set by the assessor</w:t>
      </w:r>
      <w:r w:rsidR="00326EAF">
        <w:t>s</w:t>
      </w:r>
      <w:r w:rsidRPr="00B773BC">
        <w:t xml:space="preserve"> and/or JS</w:t>
      </w:r>
      <w:r w:rsidR="00326EAF">
        <w:t xml:space="preserve"> and confirmed by MC</w:t>
      </w:r>
      <w:r w:rsidRPr="00B773BC">
        <w:t>)</w:t>
      </w:r>
    </w:p>
    <w:p w:rsidR="00B87462" w:rsidRDefault="00B87462" w:rsidP="00BC12A1">
      <w:pPr>
        <w:pStyle w:val="Listaszerbekezds"/>
        <w:numPr>
          <w:ilvl w:val="0"/>
          <w:numId w:val="21"/>
        </w:numPr>
      </w:pPr>
      <w:r w:rsidRPr="00B773BC">
        <w:t>projects proposed for rejection (threshold below 65 points)</w:t>
      </w:r>
    </w:p>
    <w:p w:rsidR="00CE19F5" w:rsidRPr="008A4C5C" w:rsidRDefault="00CE19F5" w:rsidP="00BC12A1">
      <w:pPr>
        <w:pStyle w:val="Listaszerbekezds"/>
        <w:numPr>
          <w:ilvl w:val="0"/>
          <w:numId w:val="21"/>
        </w:numPr>
      </w:pPr>
      <w:r>
        <w:t>a reserve list</w:t>
      </w:r>
    </w:p>
    <w:p w:rsidR="00B87462" w:rsidRPr="008A4C5C" w:rsidRDefault="00B87462" w:rsidP="00507C18">
      <w:r w:rsidRPr="008A4C5C">
        <w:t xml:space="preserve">The MC members will be provided with the results of the evaluation process </w:t>
      </w:r>
      <w:r w:rsidR="00020141">
        <w:t xml:space="preserve">and assessment grids </w:t>
      </w:r>
      <w:r w:rsidRPr="008A4C5C">
        <w:t>in due time prior to the MC meeting.</w:t>
      </w:r>
    </w:p>
    <w:p w:rsidR="00B87462" w:rsidRPr="008A4C5C" w:rsidRDefault="00B87462" w:rsidP="008A3968">
      <w:pPr>
        <w:pStyle w:val="Cmsor1"/>
      </w:pPr>
      <w:bookmarkStart w:id="337" w:name="_Toc442972793"/>
      <w:bookmarkStart w:id="338" w:name="_Toc443469942"/>
      <w:bookmarkStart w:id="339" w:name="_Toc443469967"/>
      <w:bookmarkStart w:id="340" w:name="_Toc444159405"/>
      <w:r w:rsidRPr="008A4C5C">
        <w:t>Complaint procedure</w:t>
      </w:r>
      <w:bookmarkEnd w:id="337"/>
      <w:bookmarkEnd w:id="338"/>
      <w:bookmarkEnd w:id="339"/>
      <w:bookmarkEnd w:id="340"/>
    </w:p>
    <w:p w:rsidR="00B87462" w:rsidRPr="008A4C5C" w:rsidRDefault="00B87462" w:rsidP="0021478B">
      <w:pPr>
        <w:spacing w:after="0"/>
      </w:pPr>
      <w:r w:rsidRPr="008A4C5C">
        <w:t xml:space="preserve">According to Article 74(3) EU Regulation No. 1303/2013 the </w:t>
      </w:r>
      <w:r w:rsidR="00326EAF">
        <w:t>B</w:t>
      </w:r>
      <w:r w:rsidRPr="008A4C5C">
        <w:t xml:space="preserve">eneficiaries may submit complaint. Within the Programme terminology, the term </w:t>
      </w:r>
      <w:r w:rsidR="00B773BC">
        <w:t>“</w:t>
      </w:r>
      <w:r w:rsidRPr="008A4C5C">
        <w:t>complaint</w:t>
      </w:r>
      <w:r>
        <w:t>” refer</w:t>
      </w:r>
      <w:r w:rsidRPr="008A4C5C">
        <w:t xml:space="preserve">s to three different </w:t>
      </w:r>
      <w:r>
        <w:t>cases</w:t>
      </w:r>
      <w:r w:rsidRPr="008A4C5C">
        <w:t>:</w:t>
      </w:r>
    </w:p>
    <w:p w:rsidR="00B87462" w:rsidRPr="008A4C5C" w:rsidRDefault="00B87462" w:rsidP="00BC12A1">
      <w:pPr>
        <w:pStyle w:val="Listaszerbekezds"/>
        <w:numPr>
          <w:ilvl w:val="0"/>
          <w:numId w:val="28"/>
        </w:numPr>
      </w:pPr>
      <w:r w:rsidRPr="008A4C5C">
        <w:t xml:space="preserve">Complaints against a decision of the MA/JS during the project implementation are based on the Subsidy Contract concluded between the MA and the Lead </w:t>
      </w:r>
      <w:r w:rsidR="008E3CB3">
        <w:t>B</w:t>
      </w:r>
      <w:r w:rsidR="008E3CB3" w:rsidRPr="008A4C5C">
        <w:t xml:space="preserve">eneficiary </w:t>
      </w:r>
      <w:r w:rsidRPr="008A4C5C">
        <w:t>and follow the rules laid down in the Subsidy Contract;</w:t>
      </w:r>
    </w:p>
    <w:p w:rsidR="00B87462" w:rsidRPr="008A4C5C" w:rsidRDefault="00B87462" w:rsidP="00BC12A1">
      <w:pPr>
        <w:pStyle w:val="Listaszerbekezds"/>
        <w:numPr>
          <w:ilvl w:val="0"/>
          <w:numId w:val="28"/>
        </w:numPr>
      </w:pPr>
      <w:r w:rsidRPr="008A4C5C">
        <w:t>Complaints related to FLC have to be addressed to the responsible National authority (Ministry of Agriculture and Rural Development of SR and Prime Minister</w:t>
      </w:r>
      <w:r>
        <w:t>’</w:t>
      </w:r>
      <w:r w:rsidRPr="008A4C5C">
        <w:t xml:space="preserve">s Office in </w:t>
      </w:r>
      <w:smartTag w:uri="urn:schemas-microsoft-com:office:smarttags" w:element="place">
        <w:smartTag w:uri="urn:schemas-microsoft-com:office:smarttags" w:element="country-region">
          <w:r w:rsidRPr="008A4C5C">
            <w:t>Hungary</w:t>
          </w:r>
        </w:smartTag>
      </w:smartTag>
      <w:r w:rsidRPr="008A4C5C">
        <w:t>) or administrative body according to the setup of the management, financial and control system and applicable national rules.</w:t>
      </w:r>
    </w:p>
    <w:p w:rsidR="00B87462" w:rsidRPr="008A4C5C" w:rsidRDefault="00B87462" w:rsidP="00BC12A1">
      <w:pPr>
        <w:pStyle w:val="Listaszerbekezds"/>
        <w:numPr>
          <w:ilvl w:val="0"/>
          <w:numId w:val="28"/>
        </w:numPr>
      </w:pPr>
      <w:r w:rsidRPr="008A4C5C">
        <w:t>Complaints may be raised against the project assessment process and the correctness thereof. The procedure regarding this type of complaint is described below.</w:t>
      </w:r>
    </w:p>
    <w:p w:rsidR="00B87462" w:rsidRPr="008A4C5C" w:rsidRDefault="00B87462" w:rsidP="00B906F0">
      <w:pPr>
        <w:pStyle w:val="Cmsor2"/>
      </w:pPr>
      <w:bookmarkStart w:id="341" w:name="_Toc434377644"/>
      <w:bookmarkStart w:id="342" w:name="_Toc442972795"/>
      <w:bookmarkStart w:id="343" w:name="_Toc443469943"/>
      <w:r w:rsidRPr="00B773BC">
        <w:t>Handling of the complaint</w:t>
      </w:r>
      <w:bookmarkEnd w:id="341"/>
      <w:bookmarkEnd w:id="342"/>
      <w:bookmarkEnd w:id="343"/>
    </w:p>
    <w:p w:rsidR="00B87462" w:rsidRPr="008A4C5C" w:rsidRDefault="00B87462" w:rsidP="00507C18">
      <w:r w:rsidRPr="008A4C5C">
        <w:t xml:space="preserve">The rules set in this section are providing transparent complaint procedure against decisions taken by Programme bodies during the project assessment and selection process. The Lead </w:t>
      </w:r>
      <w:r w:rsidR="00326EAF">
        <w:t>Beneficiary</w:t>
      </w:r>
      <w:r w:rsidRPr="008A4C5C">
        <w:t xml:space="preserve"> is the only one entitled to file a complaint. The right to complain against a decision regarding the project selection applies to the Lead </w:t>
      </w:r>
      <w:r w:rsidR="00326EAF">
        <w:t>Beneficiary</w:t>
      </w:r>
      <w:r w:rsidRPr="008A4C5C">
        <w:t xml:space="preserve"> whose project application was not selected for co-financing during the project assessment and selection process.</w:t>
      </w:r>
    </w:p>
    <w:p w:rsidR="00B87462" w:rsidRPr="008A4C5C" w:rsidRDefault="00B87462" w:rsidP="00507C18">
      <w:r w:rsidRPr="008A4C5C">
        <w:t xml:space="preserve">The complaint is to be lodged against the communication issued by the Managing Authority/Joint Secretariat as the MA’/JS’ communication is the only legally binding act towards the Lead Applicant during the project assessment and selection process. </w:t>
      </w:r>
    </w:p>
    <w:p w:rsidR="00B87462" w:rsidRPr="008A4C5C" w:rsidRDefault="00B87462" w:rsidP="00B773BC">
      <w:pPr>
        <w:spacing w:after="0"/>
      </w:pPr>
      <w:r w:rsidRPr="008A4C5C">
        <w:t xml:space="preserve">The complaint can be lodged only against the outcomes of the eligibility assessment. The complaint should be submitted in writing by postal mail to JS of the Programme within </w:t>
      </w:r>
      <w:r w:rsidR="004F3084">
        <w:t>14</w:t>
      </w:r>
      <w:r w:rsidR="004F3084" w:rsidRPr="008A4C5C">
        <w:t xml:space="preserve"> </w:t>
      </w:r>
      <w:r w:rsidRPr="008A4C5C">
        <w:t xml:space="preserve">calendar days after the Lead </w:t>
      </w:r>
      <w:r w:rsidR="00326EAF">
        <w:t>Beneficiary</w:t>
      </w:r>
      <w:r w:rsidRPr="008A4C5C">
        <w:t xml:space="preserve"> had been officially notified by the MA/JS about the results of the project selection process. The complaint shall be written in English and shall include:</w:t>
      </w:r>
    </w:p>
    <w:p w:rsidR="00B87462" w:rsidRPr="008A4C5C" w:rsidRDefault="00B87462" w:rsidP="00BC12A1">
      <w:pPr>
        <w:pStyle w:val="Listaszerbekezds"/>
        <w:numPr>
          <w:ilvl w:val="0"/>
          <w:numId w:val="29"/>
        </w:numPr>
      </w:pPr>
      <w:r w:rsidRPr="00B773BC">
        <w:t xml:space="preserve">Name and address of the Lead </w:t>
      </w:r>
      <w:r w:rsidR="00326EAF">
        <w:t>Beneficiary</w:t>
      </w:r>
    </w:p>
    <w:p w:rsidR="00B87462" w:rsidRPr="008A4C5C" w:rsidRDefault="00B87462" w:rsidP="00BC12A1">
      <w:pPr>
        <w:pStyle w:val="Listaszerbekezds"/>
        <w:numPr>
          <w:ilvl w:val="0"/>
          <w:numId w:val="29"/>
        </w:numPr>
      </w:pPr>
      <w:r w:rsidRPr="00B773BC">
        <w:t>Reference number and acronym of the application which is a subject of the complaint</w:t>
      </w:r>
    </w:p>
    <w:p w:rsidR="00B87462" w:rsidRPr="008A4C5C" w:rsidRDefault="00B87462" w:rsidP="00BC12A1">
      <w:pPr>
        <w:pStyle w:val="Listaszerbekezds"/>
        <w:numPr>
          <w:ilvl w:val="0"/>
          <w:numId w:val="29"/>
        </w:numPr>
      </w:pPr>
      <w:r w:rsidRPr="00B773BC">
        <w:t>Clearly indicated reasons for the complaint, including listing of all elements of the assessment which are being complaint and/or failures in adherence with procedures limited to eligibility criteria</w:t>
      </w:r>
    </w:p>
    <w:p w:rsidR="00B87462" w:rsidRPr="008A4C5C" w:rsidRDefault="00B87462" w:rsidP="00BC12A1">
      <w:pPr>
        <w:pStyle w:val="Listaszerbekezds"/>
        <w:numPr>
          <w:ilvl w:val="0"/>
          <w:numId w:val="29"/>
        </w:numPr>
      </w:pPr>
      <w:r w:rsidRPr="00B773BC">
        <w:t xml:space="preserve">signature of the legal representative of the Lead </w:t>
      </w:r>
      <w:r w:rsidR="00326EAF">
        <w:t>Beneficiary</w:t>
      </w:r>
      <w:r w:rsidRPr="00B773BC">
        <w:t xml:space="preserve"> (scanned signatures are accepted)</w:t>
      </w:r>
    </w:p>
    <w:p w:rsidR="00B87462" w:rsidRPr="008A4C5C" w:rsidRDefault="00B87462" w:rsidP="00BC12A1">
      <w:pPr>
        <w:pStyle w:val="Listaszerbekezds"/>
        <w:numPr>
          <w:ilvl w:val="0"/>
          <w:numId w:val="29"/>
        </w:numPr>
      </w:pPr>
      <w:r w:rsidRPr="00B773BC">
        <w:t>Any supporting documents (no additional content-related information than the one included in the proposal is allowed).</w:t>
      </w:r>
    </w:p>
    <w:p w:rsidR="00B87462" w:rsidRPr="008A4C5C" w:rsidRDefault="00B87462" w:rsidP="00507C18">
      <w:r w:rsidRPr="008A4C5C">
        <w:t>The relevant documentation shall be provided for the sole purpose of supporting the complaint. No other grounds for the complaint than eligibility assessment will be taken into account during the complaint procedure.</w:t>
      </w:r>
    </w:p>
    <w:p w:rsidR="00B87462" w:rsidRPr="008A4C5C" w:rsidRDefault="00B87462" w:rsidP="00CA25D7">
      <w:r w:rsidRPr="008A4C5C">
        <w:t xml:space="preserve">A complaint will be rejected without further examination if submitted after the set deadline or if the formal requirements set above are not observed. In case the complaint is rejected on these reasons, the MA/JS conveys this information within 10 working days to the Lead </w:t>
      </w:r>
      <w:r w:rsidR="00326EAF">
        <w:t>Beneficiary</w:t>
      </w:r>
      <w:r w:rsidRPr="008A4C5C">
        <w:t>. After the receipt of the complaint the MA assisted by the Joint Secretariat, examines the complaint and prepares its technical examination regarding the merit of the complaint.</w:t>
      </w:r>
    </w:p>
    <w:p w:rsidR="00B87462" w:rsidRPr="008A4C5C" w:rsidRDefault="00B87462" w:rsidP="00507C18">
      <w:r w:rsidRPr="008A4C5C">
        <w:t xml:space="preserve">The complaint will then be examined on the basis of the information brought forward by the Lead </w:t>
      </w:r>
      <w:r w:rsidR="00326EAF">
        <w:t>Beneficiary</w:t>
      </w:r>
      <w:r w:rsidRPr="008A4C5C">
        <w:t xml:space="preserve"> in the complaint and the technical examination prepared by the MA by the Complaint Board.</w:t>
      </w:r>
    </w:p>
    <w:p w:rsidR="00B87462" w:rsidRPr="008A4C5C" w:rsidRDefault="00B87462" w:rsidP="00507C18">
      <w:r w:rsidRPr="008A4C5C">
        <w:t>The Complaint Board is the only body entitled to review a complaint against a decision regarding assessment and selection of projects co-financed by the Programme. The Complaint Board comprises of three members; MA, NA and JS. Impartiality of members of the Complaint Board towards the case under review has to be ensured. If this cannot be provided, the distinct member shall refrain from the distinct case’s review and be replaced by another impartial member.</w:t>
      </w:r>
    </w:p>
    <w:p w:rsidR="00B87462" w:rsidRPr="008A4C5C" w:rsidRDefault="00B87462" w:rsidP="00507C18">
      <w:r w:rsidRPr="008A4C5C">
        <w:t xml:space="preserve">The Complaint Board will have </w:t>
      </w:r>
      <w:r w:rsidR="004F3084">
        <w:t>30 calendar</w:t>
      </w:r>
      <w:r w:rsidRPr="008A4C5C">
        <w:t xml:space="preserve"> days to provide a binding decision. This can be extended once with an additional </w:t>
      </w:r>
      <w:r w:rsidR="004F3084">
        <w:t>30 calendar</w:t>
      </w:r>
      <w:r w:rsidRPr="008A4C5C">
        <w:t xml:space="preserve"> days in case further information is needed.</w:t>
      </w:r>
      <w:r>
        <w:t xml:space="preserve"> </w:t>
      </w:r>
      <w:r w:rsidRPr="008A4C5C">
        <w:t xml:space="preserve">The decision </w:t>
      </w:r>
      <w:r>
        <w:t xml:space="preserve">- </w:t>
      </w:r>
      <w:r w:rsidRPr="008A4C5C">
        <w:t xml:space="preserve">if the complaint is justified or to be rejected </w:t>
      </w:r>
      <w:r>
        <w:t xml:space="preserve">- </w:t>
      </w:r>
      <w:r w:rsidRPr="008A4C5C">
        <w:t xml:space="preserve">is taken by the Complaint Board by consensus. In case it is justified, the </w:t>
      </w:r>
      <w:r>
        <w:t>project will be forwarded to next step in assessment process.</w:t>
      </w:r>
    </w:p>
    <w:p w:rsidR="00B87462" w:rsidRPr="008A4C5C" w:rsidRDefault="00B87462" w:rsidP="00507C18">
      <w:r w:rsidRPr="008A4C5C">
        <w:t xml:space="preserve">The decision of the Complaint Board is communicated by the MA/JS in writing to the Lead </w:t>
      </w:r>
      <w:r w:rsidR="00326EAF">
        <w:t>Beneficiary</w:t>
      </w:r>
      <w:r w:rsidRPr="008A4C5C">
        <w:t xml:space="preserve"> within </w:t>
      </w:r>
      <w:r w:rsidR="004F3084">
        <w:t>7 calendar</w:t>
      </w:r>
      <w:r w:rsidRPr="008A4C5C">
        <w:t xml:space="preserve"> days from the receipt of the Complaint Board decision.</w:t>
      </w:r>
    </w:p>
    <w:p w:rsidR="00B87462" w:rsidRPr="008A4C5C" w:rsidRDefault="00B87462" w:rsidP="00507C18">
      <w:r w:rsidRPr="008A4C5C">
        <w:t xml:space="preserve">The decision of the Complaint Board is final, binding to all parties and not subject of any further complaint proceedings within the Programme based on the same grounds. </w:t>
      </w:r>
    </w:p>
    <w:p w:rsidR="00B87462" w:rsidRPr="008A4C5C" w:rsidRDefault="00B87462" w:rsidP="006E2C74">
      <w:r w:rsidRPr="008A4C5C">
        <w:t xml:space="preserve">Proposals rejected after the quality assessment will receive official communication from MA/JS with the reasons for rejection. Further details on the reasons for rejection can be requested on demand from JS and the Lead </w:t>
      </w:r>
      <w:r w:rsidR="00326EAF">
        <w:t>Beneficiary</w:t>
      </w:r>
      <w:r w:rsidRPr="008A4C5C">
        <w:t xml:space="preserve"> can have an insight in the evaluation grids within 7 calendar days after the receipt of the notification letter on the rejection.</w:t>
      </w:r>
    </w:p>
    <w:sectPr w:rsidR="00B87462" w:rsidRPr="008A4C5C" w:rsidSect="00944523">
      <w:headerReference w:type="default" r:id="rId11"/>
      <w:headerReference w:type="first" r:id="rId12"/>
      <w:footerReference w:type="first" r:id="rId13"/>
      <w:pgSz w:w="11907" w:h="16840" w:code="9"/>
      <w:pgMar w:top="1928" w:right="1418" w:bottom="1418" w:left="1418" w:header="709" w:footer="283"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5B" w:rsidRDefault="0068655B" w:rsidP="00507C18">
      <w:r>
        <w:separator/>
      </w:r>
    </w:p>
  </w:endnote>
  <w:endnote w:type="continuationSeparator" w:id="0">
    <w:p w:rsidR="0068655B" w:rsidRDefault="0068655B" w:rsidP="00507C18">
      <w:r>
        <w:continuationSeparator/>
      </w:r>
    </w:p>
  </w:endnote>
  <w:endnote w:type="continuationNotice" w:id="1">
    <w:p w:rsidR="0068655B" w:rsidRDefault="0068655B" w:rsidP="0050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 Sans">
    <w:altName w:val="Times New Roman"/>
    <w:charset w:val="EE"/>
    <w:family w:val="swiss"/>
    <w:pitch w:val="variable"/>
    <w:sig w:usb0="E00002EF" w:usb1="4000205B" w:usb2="00000028" w:usb3="00000000" w:csb0="0000019F" w:csb1="00000000"/>
  </w:font>
  <w:font w:name="Aller">
    <w:altName w:val="Corbel"/>
    <w:charset w:val="EE"/>
    <w:family w:val="swiss"/>
    <w:pitch w:val="variable"/>
    <w:sig w:usb0="00000001" w:usb1="5000205B" w:usb2="00000000" w:usb3="00000000" w:csb0="0000009B"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Iskoola Pota">
    <w:altName w:val="Times New Roman"/>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368076"/>
      <w:docPartObj>
        <w:docPartGallery w:val="Page Numbers (Bottom of Page)"/>
        <w:docPartUnique/>
      </w:docPartObj>
    </w:sdtPr>
    <w:sdtEndPr/>
    <w:sdtContent>
      <w:p w:rsidR="0068655B" w:rsidRDefault="0068655B">
        <w:pPr>
          <w:pStyle w:val="llb"/>
          <w:jc w:val="right"/>
        </w:pPr>
      </w:p>
      <w:p w:rsidR="0068655B" w:rsidRDefault="0068655B">
        <w:pPr>
          <w:pStyle w:val="llb"/>
          <w:jc w:val="right"/>
        </w:pPr>
        <w:r>
          <w:fldChar w:fldCharType="begin"/>
        </w:r>
        <w:r>
          <w:instrText>PAGE   \* MERGEFORMAT</w:instrText>
        </w:r>
        <w:r>
          <w:fldChar w:fldCharType="separate"/>
        </w:r>
        <w:r w:rsidR="00A0132A" w:rsidRPr="00A0132A">
          <w:rPr>
            <w:noProof/>
            <w:lang w:val="hu-HU"/>
          </w:rPr>
          <w:t>5</w:t>
        </w:r>
        <w:r>
          <w:fldChar w:fldCharType="end"/>
        </w:r>
      </w:p>
    </w:sdtContent>
  </w:sdt>
  <w:p w:rsidR="0068655B" w:rsidRDefault="0068655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B" w:rsidRDefault="0068655B" w:rsidP="00507C18"/>
  <w:tbl>
    <w:tblPr>
      <w:tblW w:w="0" w:type="auto"/>
      <w:jc w:val="center"/>
      <w:tblBorders>
        <w:top w:val="single" w:sz="4" w:space="0" w:color="003399"/>
        <w:insideH w:val="single" w:sz="4" w:space="0" w:color="003399"/>
        <w:insideV w:val="single" w:sz="4" w:space="0" w:color="003399"/>
      </w:tblBorders>
      <w:tblLook w:val="00A0" w:firstRow="1" w:lastRow="0" w:firstColumn="1" w:lastColumn="0" w:noHBand="0" w:noVBand="0"/>
    </w:tblPr>
    <w:tblGrid>
      <w:gridCol w:w="9453"/>
    </w:tblGrid>
    <w:tr w:rsidR="0068655B" w:rsidRPr="006C5E49" w:rsidTr="00812A56">
      <w:trPr>
        <w:jc w:val="center"/>
      </w:trPr>
      <w:tc>
        <w:tcPr>
          <w:tcW w:w="9453" w:type="dxa"/>
        </w:tcPr>
        <w:p w:rsidR="0068655B" w:rsidRPr="006C5E49" w:rsidRDefault="0068655B" w:rsidP="00507C18">
          <w:pPr>
            <w:pStyle w:val="llb"/>
          </w:pPr>
          <w:r w:rsidRPr="006C5E49">
            <w:t xml:space="preserve">Interreg V-A Slovakia-Hungary Cooperation </w:t>
          </w:r>
          <w:r>
            <w:t>Programme</w:t>
          </w:r>
        </w:p>
      </w:tc>
    </w:tr>
  </w:tbl>
  <w:p w:rsidR="0068655B" w:rsidRPr="00CE2018" w:rsidRDefault="0068655B" w:rsidP="00507C1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5B" w:rsidRDefault="0068655B" w:rsidP="00507C18">
      <w:r>
        <w:separator/>
      </w:r>
    </w:p>
  </w:footnote>
  <w:footnote w:type="continuationSeparator" w:id="0">
    <w:p w:rsidR="0068655B" w:rsidRDefault="0068655B" w:rsidP="00507C18">
      <w:r>
        <w:continuationSeparator/>
      </w:r>
    </w:p>
  </w:footnote>
  <w:footnote w:type="continuationNotice" w:id="1">
    <w:p w:rsidR="0068655B" w:rsidRDefault="0068655B" w:rsidP="00507C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B" w:rsidRDefault="00A0132A" w:rsidP="00507C18">
    <w:pPr>
      <w:pStyle w:val="lfej"/>
    </w:pPr>
    <w:r>
      <w:rPr>
        <w:noProof/>
        <w:lang w:val="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584.2pt;height:796.2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B" w:rsidRDefault="0068655B">
    <w:pPr>
      <w:pStyle w:val="lfej"/>
    </w:pPr>
    <w:r>
      <w:rPr>
        <w:noProof/>
        <w:lang w:val="hu-HU"/>
      </w:rPr>
      <w:drawing>
        <wp:anchor distT="0" distB="0" distL="114300" distR="114300" simplePos="0" relativeHeight="251657216" behindDoc="1" locked="1" layoutInCell="1" allowOverlap="1" wp14:anchorId="1CB187E6" wp14:editId="61B75606">
          <wp:simplePos x="0" y="0"/>
          <wp:positionH relativeFrom="page">
            <wp:posOffset>0</wp:posOffset>
          </wp:positionH>
          <wp:positionV relativeFrom="page">
            <wp:posOffset>0</wp:posOffset>
          </wp:positionV>
          <wp:extent cx="7560000" cy="106920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B" w:rsidRPr="004B2371" w:rsidRDefault="0068655B" w:rsidP="00507C18">
    <w:pPr>
      <w:pStyle w:val="lfej"/>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D60DBAA"/>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CA18AF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522181"/>
    <w:multiLevelType w:val="hybridMultilevel"/>
    <w:tmpl w:val="27C61E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87073F"/>
    <w:multiLevelType w:val="hybridMultilevel"/>
    <w:tmpl w:val="786E88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C7730F"/>
    <w:multiLevelType w:val="hybridMultilevel"/>
    <w:tmpl w:val="AE5A56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C926CF"/>
    <w:multiLevelType w:val="hybridMultilevel"/>
    <w:tmpl w:val="11426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9275A21"/>
    <w:multiLevelType w:val="hybridMultilevel"/>
    <w:tmpl w:val="D75C6F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024616"/>
    <w:multiLevelType w:val="hybridMultilevel"/>
    <w:tmpl w:val="1382E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1A0525E"/>
    <w:multiLevelType w:val="hybridMultilevel"/>
    <w:tmpl w:val="2F7051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33B6B42"/>
    <w:multiLevelType w:val="hybridMultilevel"/>
    <w:tmpl w:val="41FCCC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8C1B62"/>
    <w:multiLevelType w:val="hybridMultilevel"/>
    <w:tmpl w:val="87BEEA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6A3792"/>
    <w:multiLevelType w:val="hybridMultilevel"/>
    <w:tmpl w:val="E46EEB70"/>
    <w:lvl w:ilvl="0" w:tplc="DA4A08D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AA3C88"/>
    <w:multiLevelType w:val="hybridMultilevel"/>
    <w:tmpl w:val="277639E0"/>
    <w:lvl w:ilvl="0" w:tplc="EDE60F66">
      <w:start w:val="1"/>
      <w:numFmt w:val="bullet"/>
      <w:lvlText w:val="○"/>
      <w:lvlJc w:val="left"/>
      <w:pPr>
        <w:ind w:left="644" w:hanging="360"/>
      </w:pPr>
      <w:rPr>
        <w:rFonts w:ascii="Arial" w:hAnsi="Arial" w:hint="default"/>
        <w:color w:val="00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BF7CDB"/>
    <w:multiLevelType w:val="hybridMultilevel"/>
    <w:tmpl w:val="52F4E9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B511C96"/>
    <w:multiLevelType w:val="hybridMultilevel"/>
    <w:tmpl w:val="A5565C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762C10"/>
    <w:multiLevelType w:val="hybridMultilevel"/>
    <w:tmpl w:val="1C86C08E"/>
    <w:lvl w:ilvl="0" w:tplc="040E0001">
      <w:start w:val="1"/>
      <w:numFmt w:val="bullet"/>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6" w15:restartNumberingAfterBreak="0">
    <w:nsid w:val="239E2551"/>
    <w:multiLevelType w:val="hybridMultilevel"/>
    <w:tmpl w:val="1DF248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3D55BA6"/>
    <w:multiLevelType w:val="hybridMultilevel"/>
    <w:tmpl w:val="76B6C2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4A91252"/>
    <w:multiLevelType w:val="hybridMultilevel"/>
    <w:tmpl w:val="05B688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8E16B6C"/>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8A77A7"/>
    <w:multiLevelType w:val="hybridMultilevel"/>
    <w:tmpl w:val="2854A54E"/>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2D9B470A"/>
    <w:multiLevelType w:val="hybridMultilevel"/>
    <w:tmpl w:val="1DAE191A"/>
    <w:lvl w:ilvl="0" w:tplc="04090017">
      <w:start w:val="1"/>
      <w:numFmt w:val="lowerLetter"/>
      <w:lvlText w:val="%1)"/>
      <w:lvlJc w:val="left"/>
      <w:pPr>
        <w:ind w:left="1069" w:hanging="360"/>
      </w:pPr>
      <w:rPr>
        <w:rFonts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2" w15:restartNumberingAfterBreak="0">
    <w:nsid w:val="32981E35"/>
    <w:multiLevelType w:val="hybridMultilevel"/>
    <w:tmpl w:val="D97E56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2A76A77"/>
    <w:multiLevelType w:val="hybridMultilevel"/>
    <w:tmpl w:val="47A020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2BE52C7"/>
    <w:multiLevelType w:val="hybridMultilevel"/>
    <w:tmpl w:val="D8B68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4084844"/>
    <w:multiLevelType w:val="hybridMultilevel"/>
    <w:tmpl w:val="45949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79E5B71"/>
    <w:multiLevelType w:val="hybridMultilevel"/>
    <w:tmpl w:val="B7EE97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9D14529"/>
    <w:multiLevelType w:val="hybridMultilevel"/>
    <w:tmpl w:val="4FFCD4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C9306CE"/>
    <w:multiLevelType w:val="hybridMultilevel"/>
    <w:tmpl w:val="6BAE88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17555CF"/>
    <w:multiLevelType w:val="hybridMultilevel"/>
    <w:tmpl w:val="7DA0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1785C"/>
    <w:multiLevelType w:val="hybridMultilevel"/>
    <w:tmpl w:val="4420D1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8B57DAA"/>
    <w:multiLevelType w:val="hybridMultilevel"/>
    <w:tmpl w:val="557A9A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9DA616D"/>
    <w:multiLevelType w:val="hybridMultilevel"/>
    <w:tmpl w:val="E28CAB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73561CF"/>
    <w:multiLevelType w:val="hybridMultilevel"/>
    <w:tmpl w:val="3D0081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D7D4D43"/>
    <w:multiLevelType w:val="hybridMultilevel"/>
    <w:tmpl w:val="AD96EB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F2B307E"/>
    <w:multiLevelType w:val="hybridMultilevel"/>
    <w:tmpl w:val="0C02E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0C701CC"/>
    <w:multiLevelType w:val="hybridMultilevel"/>
    <w:tmpl w:val="208A9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2662B31"/>
    <w:multiLevelType w:val="hybridMultilevel"/>
    <w:tmpl w:val="60F2A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4F5504F"/>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7B682B"/>
    <w:multiLevelType w:val="hybridMultilevel"/>
    <w:tmpl w:val="48D219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78E7F7E"/>
    <w:multiLevelType w:val="hybridMultilevel"/>
    <w:tmpl w:val="900C9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78F1F5E"/>
    <w:multiLevelType w:val="hybridMultilevel"/>
    <w:tmpl w:val="3CC60B38"/>
    <w:lvl w:ilvl="0" w:tplc="04090017">
      <w:start w:val="1"/>
      <w:numFmt w:val="lowerLetter"/>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2EB7BE3"/>
    <w:multiLevelType w:val="hybridMultilevel"/>
    <w:tmpl w:val="073493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70846A0"/>
    <w:multiLevelType w:val="multilevel"/>
    <w:tmpl w:val="38A6B446"/>
    <w:lvl w:ilvl="0">
      <w:start w:val="1"/>
      <w:numFmt w:val="decimal"/>
      <w:lvlText w:val="%1"/>
      <w:lvlJc w:val="left"/>
      <w:pPr>
        <w:ind w:left="432" w:hanging="432"/>
      </w:pPr>
      <w:rPr>
        <w:rFonts w:cs="Times New Roman" w:hint="default"/>
      </w:rPr>
    </w:lvl>
    <w:lvl w:ilvl="1">
      <w:start w:val="1"/>
      <w:numFmt w:val="decimal"/>
      <w:lvlText w:val="%1.%2"/>
      <w:lvlJc w:val="left"/>
      <w:pPr>
        <w:ind w:left="454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3.1"/>
      <w:lvlJc w:val="left"/>
      <w:pPr>
        <w:ind w:left="2988"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cs="Times New Roman" w:hint="default"/>
      </w:rPr>
    </w:lvl>
    <w:lvl w:ilvl="4">
      <w:start w:val="1"/>
      <w:numFmt w:val="decimal"/>
      <w:pStyle w:val="Cmsor5"/>
      <w:lvlText w:val="%1.%2.%3.%4.%5"/>
      <w:lvlJc w:val="left"/>
      <w:pPr>
        <w:ind w:left="1008" w:hanging="1008"/>
      </w:pPr>
      <w:rPr>
        <w:rFonts w:cs="Times New Roman" w:hint="default"/>
      </w:rPr>
    </w:lvl>
    <w:lvl w:ilvl="5">
      <w:start w:val="1"/>
      <w:numFmt w:val="decimal"/>
      <w:pStyle w:val="Cmsor6"/>
      <w:lvlText w:val="%1.%2.%3.%4.%5.%6"/>
      <w:lvlJc w:val="left"/>
      <w:pPr>
        <w:ind w:left="1152" w:hanging="1152"/>
      </w:pPr>
      <w:rPr>
        <w:rFonts w:cs="Times New Roman" w:hint="default"/>
      </w:rPr>
    </w:lvl>
    <w:lvl w:ilvl="6">
      <w:start w:val="1"/>
      <w:numFmt w:val="decimal"/>
      <w:pStyle w:val="Cmsor7"/>
      <w:lvlText w:val="%1.%2.%3.%4.%5.%6.%7"/>
      <w:lvlJc w:val="left"/>
      <w:pPr>
        <w:ind w:left="1296" w:hanging="1296"/>
      </w:pPr>
      <w:rPr>
        <w:rFonts w:cs="Times New Roman" w:hint="default"/>
      </w:rPr>
    </w:lvl>
    <w:lvl w:ilvl="7">
      <w:start w:val="1"/>
      <w:numFmt w:val="decimal"/>
      <w:pStyle w:val="Cmsor8"/>
      <w:lvlText w:val="%1.%2.%3.%4.%5.%6.%7.%8"/>
      <w:lvlJc w:val="left"/>
      <w:pPr>
        <w:ind w:left="1440" w:hanging="1440"/>
      </w:pPr>
      <w:rPr>
        <w:rFonts w:cs="Times New Roman" w:hint="default"/>
      </w:rPr>
    </w:lvl>
    <w:lvl w:ilvl="8">
      <w:start w:val="1"/>
      <w:numFmt w:val="decimal"/>
      <w:pStyle w:val="Cmsor9"/>
      <w:lvlText w:val="%1.%2.%3.%4.%5.%6.%7.%8.%9"/>
      <w:lvlJc w:val="left"/>
      <w:pPr>
        <w:ind w:left="1584" w:hanging="1584"/>
      </w:pPr>
      <w:rPr>
        <w:rFonts w:cs="Times New Roman" w:hint="default"/>
      </w:rPr>
    </w:lvl>
  </w:abstractNum>
  <w:abstractNum w:abstractNumId="44" w15:restartNumberingAfterBreak="0">
    <w:nsid w:val="7977146C"/>
    <w:multiLevelType w:val="multilevel"/>
    <w:tmpl w:val="040E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7A3934AC"/>
    <w:multiLevelType w:val="hybridMultilevel"/>
    <w:tmpl w:val="EA9632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43"/>
  </w:num>
  <w:num w:numId="6">
    <w:abstractNumId w:val="11"/>
  </w:num>
  <w:num w:numId="7">
    <w:abstractNumId w:val="19"/>
  </w:num>
  <w:num w:numId="8">
    <w:abstractNumId w:val="18"/>
  </w:num>
  <w:num w:numId="9">
    <w:abstractNumId w:val="16"/>
  </w:num>
  <w:num w:numId="10">
    <w:abstractNumId w:val="24"/>
  </w:num>
  <w:num w:numId="11">
    <w:abstractNumId w:val="25"/>
  </w:num>
  <w:num w:numId="12">
    <w:abstractNumId w:val="35"/>
  </w:num>
  <w:num w:numId="13">
    <w:abstractNumId w:val="12"/>
  </w:num>
  <w:num w:numId="14">
    <w:abstractNumId w:val="26"/>
  </w:num>
  <w:num w:numId="15">
    <w:abstractNumId w:val="45"/>
  </w:num>
  <w:num w:numId="16">
    <w:abstractNumId w:val="32"/>
  </w:num>
  <w:num w:numId="17">
    <w:abstractNumId w:val="3"/>
  </w:num>
  <w:num w:numId="18">
    <w:abstractNumId w:val="21"/>
  </w:num>
  <w:num w:numId="19">
    <w:abstractNumId w:val="13"/>
  </w:num>
  <w:num w:numId="20">
    <w:abstractNumId w:val="29"/>
  </w:num>
  <w:num w:numId="21">
    <w:abstractNumId w:val="41"/>
  </w:num>
  <w:num w:numId="22">
    <w:abstractNumId w:val="42"/>
  </w:num>
  <w:num w:numId="23">
    <w:abstractNumId w:val="9"/>
  </w:num>
  <w:num w:numId="24">
    <w:abstractNumId w:val="8"/>
  </w:num>
  <w:num w:numId="25">
    <w:abstractNumId w:val="28"/>
  </w:num>
  <w:num w:numId="26">
    <w:abstractNumId w:val="44"/>
  </w:num>
  <w:num w:numId="27">
    <w:abstractNumId w:val="33"/>
  </w:num>
  <w:num w:numId="28">
    <w:abstractNumId w:val="17"/>
  </w:num>
  <w:num w:numId="29">
    <w:abstractNumId w:val="20"/>
  </w:num>
  <w:num w:numId="30">
    <w:abstractNumId w:val="40"/>
  </w:num>
  <w:num w:numId="31">
    <w:abstractNumId w:val="31"/>
  </w:num>
  <w:num w:numId="32">
    <w:abstractNumId w:val="6"/>
  </w:num>
  <w:num w:numId="33">
    <w:abstractNumId w:val="11"/>
  </w:num>
  <w:num w:numId="34">
    <w:abstractNumId w:val="11"/>
  </w:num>
  <w:num w:numId="35">
    <w:abstractNumId w:val="11"/>
  </w:num>
  <w:num w:numId="36">
    <w:abstractNumId w:val="22"/>
  </w:num>
  <w:num w:numId="37">
    <w:abstractNumId w:val="5"/>
  </w:num>
  <w:num w:numId="38">
    <w:abstractNumId w:val="11"/>
  </w:num>
  <w:num w:numId="39">
    <w:abstractNumId w:val="39"/>
  </w:num>
  <w:num w:numId="40">
    <w:abstractNumId w:val="36"/>
  </w:num>
  <w:num w:numId="41">
    <w:abstractNumId w:val="4"/>
  </w:num>
  <w:num w:numId="42">
    <w:abstractNumId w:val="10"/>
  </w:num>
  <w:num w:numId="43">
    <w:abstractNumId w:val="2"/>
  </w:num>
  <w:num w:numId="44">
    <w:abstractNumId w:val="7"/>
  </w:num>
  <w:num w:numId="45">
    <w:abstractNumId w:val="37"/>
  </w:num>
  <w:num w:numId="46">
    <w:abstractNumId w:val="34"/>
  </w:num>
  <w:num w:numId="47">
    <w:abstractNumId w:val="14"/>
  </w:num>
  <w:num w:numId="48">
    <w:abstractNumId w:val="38"/>
  </w:num>
  <w:num w:numId="49">
    <w:abstractNumId w:val="23"/>
  </w:num>
  <w:num w:numId="50">
    <w:abstractNumId w:val="27"/>
  </w:num>
  <w:num w:numId="51">
    <w:abstractNumId w:val="15"/>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60"/>
    <w:rsid w:val="00000C9F"/>
    <w:rsid w:val="00001189"/>
    <w:rsid w:val="00001F7D"/>
    <w:rsid w:val="00003C1A"/>
    <w:rsid w:val="00003C37"/>
    <w:rsid w:val="000044B2"/>
    <w:rsid w:val="00004D38"/>
    <w:rsid w:val="00005238"/>
    <w:rsid w:val="00006B40"/>
    <w:rsid w:val="0000715D"/>
    <w:rsid w:val="00007F64"/>
    <w:rsid w:val="00012FBD"/>
    <w:rsid w:val="000137E8"/>
    <w:rsid w:val="0001414A"/>
    <w:rsid w:val="0001446C"/>
    <w:rsid w:val="00014492"/>
    <w:rsid w:val="000165C5"/>
    <w:rsid w:val="00016C54"/>
    <w:rsid w:val="00016F3F"/>
    <w:rsid w:val="00017D6C"/>
    <w:rsid w:val="00020141"/>
    <w:rsid w:val="00020BF4"/>
    <w:rsid w:val="00021E47"/>
    <w:rsid w:val="00021EF8"/>
    <w:rsid w:val="000234BC"/>
    <w:rsid w:val="0002371C"/>
    <w:rsid w:val="00023CA2"/>
    <w:rsid w:val="00024A4F"/>
    <w:rsid w:val="00024A85"/>
    <w:rsid w:val="000252E4"/>
    <w:rsid w:val="00025746"/>
    <w:rsid w:val="00026315"/>
    <w:rsid w:val="00026A66"/>
    <w:rsid w:val="00026D02"/>
    <w:rsid w:val="00027CE5"/>
    <w:rsid w:val="00027EB7"/>
    <w:rsid w:val="00030194"/>
    <w:rsid w:val="000310F7"/>
    <w:rsid w:val="000315CF"/>
    <w:rsid w:val="00031C8D"/>
    <w:rsid w:val="00032A07"/>
    <w:rsid w:val="00034048"/>
    <w:rsid w:val="00034377"/>
    <w:rsid w:val="000345F5"/>
    <w:rsid w:val="0003471B"/>
    <w:rsid w:val="00034CC4"/>
    <w:rsid w:val="000358E2"/>
    <w:rsid w:val="000359CF"/>
    <w:rsid w:val="00036099"/>
    <w:rsid w:val="00036F72"/>
    <w:rsid w:val="00036FB3"/>
    <w:rsid w:val="000371BC"/>
    <w:rsid w:val="0003781B"/>
    <w:rsid w:val="00037D2C"/>
    <w:rsid w:val="00040650"/>
    <w:rsid w:val="00041016"/>
    <w:rsid w:val="00041A14"/>
    <w:rsid w:val="00044855"/>
    <w:rsid w:val="000449B2"/>
    <w:rsid w:val="00045D77"/>
    <w:rsid w:val="0004610B"/>
    <w:rsid w:val="000462FE"/>
    <w:rsid w:val="000467C6"/>
    <w:rsid w:val="00050779"/>
    <w:rsid w:val="00051C22"/>
    <w:rsid w:val="00052C87"/>
    <w:rsid w:val="00052CAC"/>
    <w:rsid w:val="0005414E"/>
    <w:rsid w:val="00054158"/>
    <w:rsid w:val="0005419E"/>
    <w:rsid w:val="00054567"/>
    <w:rsid w:val="000559C0"/>
    <w:rsid w:val="00055D29"/>
    <w:rsid w:val="00056524"/>
    <w:rsid w:val="00056E02"/>
    <w:rsid w:val="000573B3"/>
    <w:rsid w:val="00062346"/>
    <w:rsid w:val="000629B8"/>
    <w:rsid w:val="00062D90"/>
    <w:rsid w:val="00062E6D"/>
    <w:rsid w:val="000631B8"/>
    <w:rsid w:val="0006484D"/>
    <w:rsid w:val="00064ABE"/>
    <w:rsid w:val="000660F7"/>
    <w:rsid w:val="00066175"/>
    <w:rsid w:val="000728BC"/>
    <w:rsid w:val="000731CC"/>
    <w:rsid w:val="000732C9"/>
    <w:rsid w:val="00074B4E"/>
    <w:rsid w:val="00075E1D"/>
    <w:rsid w:val="00076303"/>
    <w:rsid w:val="00076E76"/>
    <w:rsid w:val="00076E89"/>
    <w:rsid w:val="00077216"/>
    <w:rsid w:val="00077442"/>
    <w:rsid w:val="00081845"/>
    <w:rsid w:val="00081C26"/>
    <w:rsid w:val="00082405"/>
    <w:rsid w:val="00083028"/>
    <w:rsid w:val="00083C96"/>
    <w:rsid w:val="000848CA"/>
    <w:rsid w:val="00084D40"/>
    <w:rsid w:val="00085061"/>
    <w:rsid w:val="000857C8"/>
    <w:rsid w:val="000860CF"/>
    <w:rsid w:val="00086664"/>
    <w:rsid w:val="00087105"/>
    <w:rsid w:val="000901F7"/>
    <w:rsid w:val="00091F3D"/>
    <w:rsid w:val="0009475E"/>
    <w:rsid w:val="00095203"/>
    <w:rsid w:val="000953B4"/>
    <w:rsid w:val="00096507"/>
    <w:rsid w:val="000965F1"/>
    <w:rsid w:val="000966CD"/>
    <w:rsid w:val="0009703F"/>
    <w:rsid w:val="00097F88"/>
    <w:rsid w:val="000A007E"/>
    <w:rsid w:val="000A10E8"/>
    <w:rsid w:val="000A1898"/>
    <w:rsid w:val="000A2E54"/>
    <w:rsid w:val="000A30BC"/>
    <w:rsid w:val="000A3946"/>
    <w:rsid w:val="000A40FF"/>
    <w:rsid w:val="000A4208"/>
    <w:rsid w:val="000A4431"/>
    <w:rsid w:val="000A4CCF"/>
    <w:rsid w:val="000A7E8B"/>
    <w:rsid w:val="000B0157"/>
    <w:rsid w:val="000B04A7"/>
    <w:rsid w:val="000B04B0"/>
    <w:rsid w:val="000B077C"/>
    <w:rsid w:val="000B1DBC"/>
    <w:rsid w:val="000B2AB7"/>
    <w:rsid w:val="000B402F"/>
    <w:rsid w:val="000B63FD"/>
    <w:rsid w:val="000B66E8"/>
    <w:rsid w:val="000B6C98"/>
    <w:rsid w:val="000B787D"/>
    <w:rsid w:val="000B7B83"/>
    <w:rsid w:val="000B7C39"/>
    <w:rsid w:val="000C1843"/>
    <w:rsid w:val="000C1CD2"/>
    <w:rsid w:val="000C2C13"/>
    <w:rsid w:val="000C3A14"/>
    <w:rsid w:val="000C3F62"/>
    <w:rsid w:val="000C4B93"/>
    <w:rsid w:val="000C5186"/>
    <w:rsid w:val="000C566E"/>
    <w:rsid w:val="000C6B6B"/>
    <w:rsid w:val="000D0A90"/>
    <w:rsid w:val="000D1B8D"/>
    <w:rsid w:val="000D1EE7"/>
    <w:rsid w:val="000D1FFB"/>
    <w:rsid w:val="000D254F"/>
    <w:rsid w:val="000D31BB"/>
    <w:rsid w:val="000D3B34"/>
    <w:rsid w:val="000D3B4C"/>
    <w:rsid w:val="000D405D"/>
    <w:rsid w:val="000D4493"/>
    <w:rsid w:val="000D4516"/>
    <w:rsid w:val="000D4576"/>
    <w:rsid w:val="000D4B5D"/>
    <w:rsid w:val="000D4C7C"/>
    <w:rsid w:val="000D4CE0"/>
    <w:rsid w:val="000E0F74"/>
    <w:rsid w:val="000E1158"/>
    <w:rsid w:val="000E23DA"/>
    <w:rsid w:val="000E251C"/>
    <w:rsid w:val="000E3859"/>
    <w:rsid w:val="000E39D1"/>
    <w:rsid w:val="000E3F6B"/>
    <w:rsid w:val="000E40E9"/>
    <w:rsid w:val="000E456D"/>
    <w:rsid w:val="000E4B38"/>
    <w:rsid w:val="000E6DA0"/>
    <w:rsid w:val="000E7A39"/>
    <w:rsid w:val="000E7C29"/>
    <w:rsid w:val="000F178B"/>
    <w:rsid w:val="000F17D9"/>
    <w:rsid w:val="000F397A"/>
    <w:rsid w:val="000F488C"/>
    <w:rsid w:val="000F48E3"/>
    <w:rsid w:val="000F6570"/>
    <w:rsid w:val="000F6832"/>
    <w:rsid w:val="000F6E04"/>
    <w:rsid w:val="000F7D3E"/>
    <w:rsid w:val="0010030C"/>
    <w:rsid w:val="0010048D"/>
    <w:rsid w:val="00100881"/>
    <w:rsid w:val="00101DB9"/>
    <w:rsid w:val="00102906"/>
    <w:rsid w:val="00102954"/>
    <w:rsid w:val="00103C30"/>
    <w:rsid w:val="00103F19"/>
    <w:rsid w:val="00104563"/>
    <w:rsid w:val="00104695"/>
    <w:rsid w:val="001073D0"/>
    <w:rsid w:val="00107FEE"/>
    <w:rsid w:val="0011055D"/>
    <w:rsid w:val="0011109B"/>
    <w:rsid w:val="00111A68"/>
    <w:rsid w:val="0011262B"/>
    <w:rsid w:val="0011385F"/>
    <w:rsid w:val="00113A17"/>
    <w:rsid w:val="00113CFF"/>
    <w:rsid w:val="0011586F"/>
    <w:rsid w:val="001173EB"/>
    <w:rsid w:val="00117678"/>
    <w:rsid w:val="0011779B"/>
    <w:rsid w:val="001177C4"/>
    <w:rsid w:val="00117980"/>
    <w:rsid w:val="00117FE5"/>
    <w:rsid w:val="00120A81"/>
    <w:rsid w:val="001234F9"/>
    <w:rsid w:val="00125321"/>
    <w:rsid w:val="001257EC"/>
    <w:rsid w:val="00126E7E"/>
    <w:rsid w:val="0012755D"/>
    <w:rsid w:val="00127A90"/>
    <w:rsid w:val="001318A5"/>
    <w:rsid w:val="00131CF7"/>
    <w:rsid w:val="001320F9"/>
    <w:rsid w:val="00132D6A"/>
    <w:rsid w:val="001330D9"/>
    <w:rsid w:val="00134BA6"/>
    <w:rsid w:val="00134D67"/>
    <w:rsid w:val="00135CEB"/>
    <w:rsid w:val="00136792"/>
    <w:rsid w:val="00136E68"/>
    <w:rsid w:val="00140647"/>
    <w:rsid w:val="00140A51"/>
    <w:rsid w:val="00142875"/>
    <w:rsid w:val="00143B54"/>
    <w:rsid w:val="00144738"/>
    <w:rsid w:val="00145122"/>
    <w:rsid w:val="00146DB2"/>
    <w:rsid w:val="0014750C"/>
    <w:rsid w:val="00150560"/>
    <w:rsid w:val="00150FF1"/>
    <w:rsid w:val="001511AC"/>
    <w:rsid w:val="001511F2"/>
    <w:rsid w:val="00151F2B"/>
    <w:rsid w:val="00152815"/>
    <w:rsid w:val="001530B0"/>
    <w:rsid w:val="00153171"/>
    <w:rsid w:val="001540AF"/>
    <w:rsid w:val="00154683"/>
    <w:rsid w:val="00155747"/>
    <w:rsid w:val="00156295"/>
    <w:rsid w:val="00157040"/>
    <w:rsid w:val="001573BF"/>
    <w:rsid w:val="00161773"/>
    <w:rsid w:val="00162314"/>
    <w:rsid w:val="0016255F"/>
    <w:rsid w:val="00163D33"/>
    <w:rsid w:val="001640EA"/>
    <w:rsid w:val="00164F40"/>
    <w:rsid w:val="00165F30"/>
    <w:rsid w:val="00165F4C"/>
    <w:rsid w:val="001668DC"/>
    <w:rsid w:val="00166B47"/>
    <w:rsid w:val="00167056"/>
    <w:rsid w:val="001701C6"/>
    <w:rsid w:val="0017041E"/>
    <w:rsid w:val="0017055B"/>
    <w:rsid w:val="0017190D"/>
    <w:rsid w:val="00171F9C"/>
    <w:rsid w:val="00172AC0"/>
    <w:rsid w:val="0017314E"/>
    <w:rsid w:val="0017495B"/>
    <w:rsid w:val="00174B54"/>
    <w:rsid w:val="00175B0C"/>
    <w:rsid w:val="0017611E"/>
    <w:rsid w:val="00176D2D"/>
    <w:rsid w:val="001776F0"/>
    <w:rsid w:val="00177726"/>
    <w:rsid w:val="00181163"/>
    <w:rsid w:val="00181EA7"/>
    <w:rsid w:val="001830CE"/>
    <w:rsid w:val="001833D3"/>
    <w:rsid w:val="00183674"/>
    <w:rsid w:val="00183E60"/>
    <w:rsid w:val="00184080"/>
    <w:rsid w:val="00184468"/>
    <w:rsid w:val="0018498E"/>
    <w:rsid w:val="00185494"/>
    <w:rsid w:val="00186E9B"/>
    <w:rsid w:val="001870B1"/>
    <w:rsid w:val="00190208"/>
    <w:rsid w:val="00190683"/>
    <w:rsid w:val="00191533"/>
    <w:rsid w:val="001929BF"/>
    <w:rsid w:val="00193007"/>
    <w:rsid w:val="00193558"/>
    <w:rsid w:val="00193713"/>
    <w:rsid w:val="00193B78"/>
    <w:rsid w:val="00193F41"/>
    <w:rsid w:val="00194653"/>
    <w:rsid w:val="00194BC0"/>
    <w:rsid w:val="0019529D"/>
    <w:rsid w:val="0019627A"/>
    <w:rsid w:val="0019629D"/>
    <w:rsid w:val="00197D0F"/>
    <w:rsid w:val="001A0576"/>
    <w:rsid w:val="001A1112"/>
    <w:rsid w:val="001A1BE5"/>
    <w:rsid w:val="001A2BC7"/>
    <w:rsid w:val="001A2C6F"/>
    <w:rsid w:val="001A3472"/>
    <w:rsid w:val="001A3C77"/>
    <w:rsid w:val="001A67AF"/>
    <w:rsid w:val="001A68F1"/>
    <w:rsid w:val="001A6C2A"/>
    <w:rsid w:val="001B0BCD"/>
    <w:rsid w:val="001B1023"/>
    <w:rsid w:val="001B110E"/>
    <w:rsid w:val="001B2AD8"/>
    <w:rsid w:val="001B45BF"/>
    <w:rsid w:val="001B564E"/>
    <w:rsid w:val="001B63DC"/>
    <w:rsid w:val="001B78D9"/>
    <w:rsid w:val="001C1A54"/>
    <w:rsid w:val="001C282E"/>
    <w:rsid w:val="001C3B7E"/>
    <w:rsid w:val="001C4659"/>
    <w:rsid w:val="001C5F9E"/>
    <w:rsid w:val="001C6194"/>
    <w:rsid w:val="001C7499"/>
    <w:rsid w:val="001C75D8"/>
    <w:rsid w:val="001C75DF"/>
    <w:rsid w:val="001C76A8"/>
    <w:rsid w:val="001D04CD"/>
    <w:rsid w:val="001D16F8"/>
    <w:rsid w:val="001D199B"/>
    <w:rsid w:val="001D19F3"/>
    <w:rsid w:val="001D27D8"/>
    <w:rsid w:val="001D3668"/>
    <w:rsid w:val="001D3AF5"/>
    <w:rsid w:val="001D4B1F"/>
    <w:rsid w:val="001D4B3D"/>
    <w:rsid w:val="001D50BF"/>
    <w:rsid w:val="001D59A0"/>
    <w:rsid w:val="001D613A"/>
    <w:rsid w:val="001D617B"/>
    <w:rsid w:val="001E02F4"/>
    <w:rsid w:val="001E05CF"/>
    <w:rsid w:val="001E09BD"/>
    <w:rsid w:val="001E1472"/>
    <w:rsid w:val="001E2AC0"/>
    <w:rsid w:val="001E301D"/>
    <w:rsid w:val="001E314B"/>
    <w:rsid w:val="001E3BC0"/>
    <w:rsid w:val="001E460F"/>
    <w:rsid w:val="001E49C9"/>
    <w:rsid w:val="001F0DF7"/>
    <w:rsid w:val="001F128E"/>
    <w:rsid w:val="001F1483"/>
    <w:rsid w:val="001F2994"/>
    <w:rsid w:val="001F32C7"/>
    <w:rsid w:val="001F3A33"/>
    <w:rsid w:val="001F63AF"/>
    <w:rsid w:val="001F66A0"/>
    <w:rsid w:val="001F6B4C"/>
    <w:rsid w:val="001F730D"/>
    <w:rsid w:val="0020088B"/>
    <w:rsid w:val="00200FE2"/>
    <w:rsid w:val="002011E1"/>
    <w:rsid w:val="0020130A"/>
    <w:rsid w:val="00203CB1"/>
    <w:rsid w:val="0020465F"/>
    <w:rsid w:val="002050F3"/>
    <w:rsid w:val="00205BD1"/>
    <w:rsid w:val="00205E48"/>
    <w:rsid w:val="002068D2"/>
    <w:rsid w:val="002069CD"/>
    <w:rsid w:val="00206D21"/>
    <w:rsid w:val="00206E9E"/>
    <w:rsid w:val="00206EF0"/>
    <w:rsid w:val="00206F21"/>
    <w:rsid w:val="002076F8"/>
    <w:rsid w:val="0021044D"/>
    <w:rsid w:val="00210955"/>
    <w:rsid w:val="00210A0F"/>
    <w:rsid w:val="00210AEA"/>
    <w:rsid w:val="00210C88"/>
    <w:rsid w:val="0021143D"/>
    <w:rsid w:val="002129BD"/>
    <w:rsid w:val="00212FDE"/>
    <w:rsid w:val="00213F5D"/>
    <w:rsid w:val="0021478B"/>
    <w:rsid w:val="00214C1C"/>
    <w:rsid w:val="00216BFC"/>
    <w:rsid w:val="00220036"/>
    <w:rsid w:val="00220E99"/>
    <w:rsid w:val="00220EC8"/>
    <w:rsid w:val="00221096"/>
    <w:rsid w:val="00221533"/>
    <w:rsid w:val="00222204"/>
    <w:rsid w:val="00222370"/>
    <w:rsid w:val="0022287C"/>
    <w:rsid w:val="00222E7F"/>
    <w:rsid w:val="00223741"/>
    <w:rsid w:val="00223D54"/>
    <w:rsid w:val="00224B7C"/>
    <w:rsid w:val="00225B6B"/>
    <w:rsid w:val="00227E27"/>
    <w:rsid w:val="00227FA6"/>
    <w:rsid w:val="00230982"/>
    <w:rsid w:val="00231110"/>
    <w:rsid w:val="00231187"/>
    <w:rsid w:val="00231321"/>
    <w:rsid w:val="002320D0"/>
    <w:rsid w:val="00232FD4"/>
    <w:rsid w:val="00233856"/>
    <w:rsid w:val="0023449C"/>
    <w:rsid w:val="00235050"/>
    <w:rsid w:val="0023529E"/>
    <w:rsid w:val="002359C6"/>
    <w:rsid w:val="00235D95"/>
    <w:rsid w:val="00236708"/>
    <w:rsid w:val="00236D0E"/>
    <w:rsid w:val="00236F48"/>
    <w:rsid w:val="00237C74"/>
    <w:rsid w:val="002404BE"/>
    <w:rsid w:val="00241347"/>
    <w:rsid w:val="002423DF"/>
    <w:rsid w:val="00242606"/>
    <w:rsid w:val="002438A7"/>
    <w:rsid w:val="00243BBA"/>
    <w:rsid w:val="002452FD"/>
    <w:rsid w:val="00245C63"/>
    <w:rsid w:val="00246649"/>
    <w:rsid w:val="00247A14"/>
    <w:rsid w:val="00247D21"/>
    <w:rsid w:val="0025083D"/>
    <w:rsid w:val="00250A11"/>
    <w:rsid w:val="002513FF"/>
    <w:rsid w:val="00253092"/>
    <w:rsid w:val="00254774"/>
    <w:rsid w:val="00254B0E"/>
    <w:rsid w:val="00255108"/>
    <w:rsid w:val="0025555E"/>
    <w:rsid w:val="00256303"/>
    <w:rsid w:val="002578B1"/>
    <w:rsid w:val="00257942"/>
    <w:rsid w:val="00257A56"/>
    <w:rsid w:val="00257DCE"/>
    <w:rsid w:val="00260E9A"/>
    <w:rsid w:val="00260F20"/>
    <w:rsid w:val="0026107E"/>
    <w:rsid w:val="00261D51"/>
    <w:rsid w:val="00262487"/>
    <w:rsid w:val="00262610"/>
    <w:rsid w:val="002630F2"/>
    <w:rsid w:val="002640D4"/>
    <w:rsid w:val="002643AB"/>
    <w:rsid w:val="0026535B"/>
    <w:rsid w:val="00265511"/>
    <w:rsid w:val="0026758A"/>
    <w:rsid w:val="00267DFB"/>
    <w:rsid w:val="00270119"/>
    <w:rsid w:val="00271D63"/>
    <w:rsid w:val="00272314"/>
    <w:rsid w:val="002731CD"/>
    <w:rsid w:val="00274489"/>
    <w:rsid w:val="00275206"/>
    <w:rsid w:val="00275E43"/>
    <w:rsid w:val="002769DB"/>
    <w:rsid w:val="0027759C"/>
    <w:rsid w:val="00277752"/>
    <w:rsid w:val="00277E99"/>
    <w:rsid w:val="002811D6"/>
    <w:rsid w:val="00281E3D"/>
    <w:rsid w:val="0028231C"/>
    <w:rsid w:val="00283A81"/>
    <w:rsid w:val="0028578A"/>
    <w:rsid w:val="002858C0"/>
    <w:rsid w:val="00285E0F"/>
    <w:rsid w:val="002867FA"/>
    <w:rsid w:val="00287473"/>
    <w:rsid w:val="00287AD6"/>
    <w:rsid w:val="0029075B"/>
    <w:rsid w:val="00290C26"/>
    <w:rsid w:val="00291267"/>
    <w:rsid w:val="00293B06"/>
    <w:rsid w:val="00293FA6"/>
    <w:rsid w:val="002942AC"/>
    <w:rsid w:val="00294483"/>
    <w:rsid w:val="00295A44"/>
    <w:rsid w:val="00295ACC"/>
    <w:rsid w:val="0029655E"/>
    <w:rsid w:val="002A1DFA"/>
    <w:rsid w:val="002A1F89"/>
    <w:rsid w:val="002A271B"/>
    <w:rsid w:val="002A2B89"/>
    <w:rsid w:val="002A3400"/>
    <w:rsid w:val="002A38C3"/>
    <w:rsid w:val="002A4740"/>
    <w:rsid w:val="002A4BF4"/>
    <w:rsid w:val="002A6400"/>
    <w:rsid w:val="002A6ED6"/>
    <w:rsid w:val="002A73A9"/>
    <w:rsid w:val="002B0E40"/>
    <w:rsid w:val="002B1302"/>
    <w:rsid w:val="002B1626"/>
    <w:rsid w:val="002B19EF"/>
    <w:rsid w:val="002B232C"/>
    <w:rsid w:val="002B23DC"/>
    <w:rsid w:val="002B2790"/>
    <w:rsid w:val="002B286D"/>
    <w:rsid w:val="002B3D4B"/>
    <w:rsid w:val="002B56BB"/>
    <w:rsid w:val="002B7A68"/>
    <w:rsid w:val="002C03DC"/>
    <w:rsid w:val="002C1276"/>
    <w:rsid w:val="002C1D1F"/>
    <w:rsid w:val="002C3779"/>
    <w:rsid w:val="002C3900"/>
    <w:rsid w:val="002C3FEA"/>
    <w:rsid w:val="002C4136"/>
    <w:rsid w:val="002C4540"/>
    <w:rsid w:val="002C47AE"/>
    <w:rsid w:val="002C49DF"/>
    <w:rsid w:val="002C4AD7"/>
    <w:rsid w:val="002C4C97"/>
    <w:rsid w:val="002C54E5"/>
    <w:rsid w:val="002C5AE8"/>
    <w:rsid w:val="002C5D0B"/>
    <w:rsid w:val="002C5E63"/>
    <w:rsid w:val="002C5F06"/>
    <w:rsid w:val="002C63E1"/>
    <w:rsid w:val="002C6523"/>
    <w:rsid w:val="002C6DF3"/>
    <w:rsid w:val="002C6F6B"/>
    <w:rsid w:val="002C73A4"/>
    <w:rsid w:val="002C7843"/>
    <w:rsid w:val="002D15C0"/>
    <w:rsid w:val="002D18BF"/>
    <w:rsid w:val="002D1976"/>
    <w:rsid w:val="002D5B1A"/>
    <w:rsid w:val="002D61A9"/>
    <w:rsid w:val="002D74E7"/>
    <w:rsid w:val="002D7FC6"/>
    <w:rsid w:val="002E15D8"/>
    <w:rsid w:val="002E198D"/>
    <w:rsid w:val="002E1B90"/>
    <w:rsid w:val="002E2520"/>
    <w:rsid w:val="002E2AB4"/>
    <w:rsid w:val="002E2F25"/>
    <w:rsid w:val="002E3165"/>
    <w:rsid w:val="002E37E2"/>
    <w:rsid w:val="002E5833"/>
    <w:rsid w:val="002E5BE3"/>
    <w:rsid w:val="002E610D"/>
    <w:rsid w:val="002E718F"/>
    <w:rsid w:val="002E7926"/>
    <w:rsid w:val="002F05C5"/>
    <w:rsid w:val="002F0E92"/>
    <w:rsid w:val="002F1177"/>
    <w:rsid w:val="002F1EE7"/>
    <w:rsid w:val="002F3229"/>
    <w:rsid w:val="002F3CB1"/>
    <w:rsid w:val="002F54F9"/>
    <w:rsid w:val="002F5643"/>
    <w:rsid w:val="002F581B"/>
    <w:rsid w:val="002F5C6F"/>
    <w:rsid w:val="002F6523"/>
    <w:rsid w:val="002F6730"/>
    <w:rsid w:val="002F6814"/>
    <w:rsid w:val="002F6CCA"/>
    <w:rsid w:val="002F7B8F"/>
    <w:rsid w:val="002F7CAE"/>
    <w:rsid w:val="00301124"/>
    <w:rsid w:val="00304800"/>
    <w:rsid w:val="0030505E"/>
    <w:rsid w:val="003063B6"/>
    <w:rsid w:val="0030689E"/>
    <w:rsid w:val="003104C1"/>
    <w:rsid w:val="003115A2"/>
    <w:rsid w:val="00312F37"/>
    <w:rsid w:val="003132D2"/>
    <w:rsid w:val="00313D4F"/>
    <w:rsid w:val="00314215"/>
    <w:rsid w:val="003145C8"/>
    <w:rsid w:val="00314F37"/>
    <w:rsid w:val="003158A9"/>
    <w:rsid w:val="0032031D"/>
    <w:rsid w:val="00320B9E"/>
    <w:rsid w:val="003215F1"/>
    <w:rsid w:val="003217EE"/>
    <w:rsid w:val="00323E71"/>
    <w:rsid w:val="0032484E"/>
    <w:rsid w:val="00324CD8"/>
    <w:rsid w:val="00325854"/>
    <w:rsid w:val="00326EAF"/>
    <w:rsid w:val="00327D8A"/>
    <w:rsid w:val="00327DD4"/>
    <w:rsid w:val="0033014B"/>
    <w:rsid w:val="00330919"/>
    <w:rsid w:val="0033200E"/>
    <w:rsid w:val="00332ACE"/>
    <w:rsid w:val="00333362"/>
    <w:rsid w:val="00334E54"/>
    <w:rsid w:val="00335377"/>
    <w:rsid w:val="00335F00"/>
    <w:rsid w:val="00336C12"/>
    <w:rsid w:val="00336F10"/>
    <w:rsid w:val="00337876"/>
    <w:rsid w:val="00342074"/>
    <w:rsid w:val="003423BC"/>
    <w:rsid w:val="00345E23"/>
    <w:rsid w:val="003465FA"/>
    <w:rsid w:val="00347163"/>
    <w:rsid w:val="0034721F"/>
    <w:rsid w:val="00347966"/>
    <w:rsid w:val="00347E61"/>
    <w:rsid w:val="00350BC2"/>
    <w:rsid w:val="00350EF2"/>
    <w:rsid w:val="00351058"/>
    <w:rsid w:val="003517D2"/>
    <w:rsid w:val="0035189A"/>
    <w:rsid w:val="003519B2"/>
    <w:rsid w:val="0035242C"/>
    <w:rsid w:val="00352659"/>
    <w:rsid w:val="00352C66"/>
    <w:rsid w:val="0035315C"/>
    <w:rsid w:val="00353455"/>
    <w:rsid w:val="00354044"/>
    <w:rsid w:val="003543DC"/>
    <w:rsid w:val="00356352"/>
    <w:rsid w:val="00356DF1"/>
    <w:rsid w:val="003571AD"/>
    <w:rsid w:val="0036018F"/>
    <w:rsid w:val="00360ECC"/>
    <w:rsid w:val="00361814"/>
    <w:rsid w:val="00364B76"/>
    <w:rsid w:val="003651C0"/>
    <w:rsid w:val="00365453"/>
    <w:rsid w:val="003657F2"/>
    <w:rsid w:val="00367099"/>
    <w:rsid w:val="00367159"/>
    <w:rsid w:val="003675A0"/>
    <w:rsid w:val="003700BF"/>
    <w:rsid w:val="003708C6"/>
    <w:rsid w:val="003713B1"/>
    <w:rsid w:val="00371A29"/>
    <w:rsid w:val="00374074"/>
    <w:rsid w:val="003741B9"/>
    <w:rsid w:val="00374D40"/>
    <w:rsid w:val="00375494"/>
    <w:rsid w:val="00376A6D"/>
    <w:rsid w:val="003773A2"/>
    <w:rsid w:val="00380380"/>
    <w:rsid w:val="003810FD"/>
    <w:rsid w:val="00381716"/>
    <w:rsid w:val="00381A3A"/>
    <w:rsid w:val="003825F3"/>
    <w:rsid w:val="003829DF"/>
    <w:rsid w:val="00383248"/>
    <w:rsid w:val="00383DA3"/>
    <w:rsid w:val="003842F5"/>
    <w:rsid w:val="00384576"/>
    <w:rsid w:val="003856FE"/>
    <w:rsid w:val="0038577E"/>
    <w:rsid w:val="003860D4"/>
    <w:rsid w:val="0038661D"/>
    <w:rsid w:val="00387C3F"/>
    <w:rsid w:val="003910F4"/>
    <w:rsid w:val="0039256C"/>
    <w:rsid w:val="00392726"/>
    <w:rsid w:val="003946A7"/>
    <w:rsid w:val="00394974"/>
    <w:rsid w:val="00395FFC"/>
    <w:rsid w:val="00396A52"/>
    <w:rsid w:val="00396B44"/>
    <w:rsid w:val="0039713A"/>
    <w:rsid w:val="003A079B"/>
    <w:rsid w:val="003A1813"/>
    <w:rsid w:val="003A19EC"/>
    <w:rsid w:val="003A1D8D"/>
    <w:rsid w:val="003A4859"/>
    <w:rsid w:val="003A4F6F"/>
    <w:rsid w:val="003A52F7"/>
    <w:rsid w:val="003A58C1"/>
    <w:rsid w:val="003A65B2"/>
    <w:rsid w:val="003A77D6"/>
    <w:rsid w:val="003B06B5"/>
    <w:rsid w:val="003B1199"/>
    <w:rsid w:val="003B1EDE"/>
    <w:rsid w:val="003B2082"/>
    <w:rsid w:val="003B2E3D"/>
    <w:rsid w:val="003B3EF9"/>
    <w:rsid w:val="003B4B4C"/>
    <w:rsid w:val="003B5767"/>
    <w:rsid w:val="003B5ADB"/>
    <w:rsid w:val="003B605E"/>
    <w:rsid w:val="003B63DA"/>
    <w:rsid w:val="003B692D"/>
    <w:rsid w:val="003B741A"/>
    <w:rsid w:val="003B787C"/>
    <w:rsid w:val="003B7F85"/>
    <w:rsid w:val="003C02BC"/>
    <w:rsid w:val="003C27B8"/>
    <w:rsid w:val="003C27D4"/>
    <w:rsid w:val="003C280C"/>
    <w:rsid w:val="003C2A92"/>
    <w:rsid w:val="003C3DC8"/>
    <w:rsid w:val="003C417D"/>
    <w:rsid w:val="003C48B5"/>
    <w:rsid w:val="003C4FAD"/>
    <w:rsid w:val="003C5718"/>
    <w:rsid w:val="003C5983"/>
    <w:rsid w:val="003C6279"/>
    <w:rsid w:val="003C72AD"/>
    <w:rsid w:val="003C77AD"/>
    <w:rsid w:val="003C7AEA"/>
    <w:rsid w:val="003D006F"/>
    <w:rsid w:val="003D0A61"/>
    <w:rsid w:val="003D1341"/>
    <w:rsid w:val="003D2578"/>
    <w:rsid w:val="003D2BD5"/>
    <w:rsid w:val="003D2D67"/>
    <w:rsid w:val="003D3985"/>
    <w:rsid w:val="003D4519"/>
    <w:rsid w:val="003D5A55"/>
    <w:rsid w:val="003D6A6E"/>
    <w:rsid w:val="003D7793"/>
    <w:rsid w:val="003E087E"/>
    <w:rsid w:val="003E1398"/>
    <w:rsid w:val="003E1CAE"/>
    <w:rsid w:val="003E22E2"/>
    <w:rsid w:val="003E2464"/>
    <w:rsid w:val="003E313F"/>
    <w:rsid w:val="003E3363"/>
    <w:rsid w:val="003E37FC"/>
    <w:rsid w:val="003E4A11"/>
    <w:rsid w:val="003E6411"/>
    <w:rsid w:val="003E7BF3"/>
    <w:rsid w:val="003E7E39"/>
    <w:rsid w:val="003F0FEC"/>
    <w:rsid w:val="003F3408"/>
    <w:rsid w:val="003F3B91"/>
    <w:rsid w:val="003F5A70"/>
    <w:rsid w:val="003F5F09"/>
    <w:rsid w:val="003F6AFD"/>
    <w:rsid w:val="003F6EDA"/>
    <w:rsid w:val="003F77AA"/>
    <w:rsid w:val="00400658"/>
    <w:rsid w:val="00402B3D"/>
    <w:rsid w:val="00402D81"/>
    <w:rsid w:val="00406196"/>
    <w:rsid w:val="00407A58"/>
    <w:rsid w:val="004118C2"/>
    <w:rsid w:val="00411B04"/>
    <w:rsid w:val="00411E76"/>
    <w:rsid w:val="00412282"/>
    <w:rsid w:val="00412286"/>
    <w:rsid w:val="004122FF"/>
    <w:rsid w:val="004128FA"/>
    <w:rsid w:val="004136E3"/>
    <w:rsid w:val="0041437E"/>
    <w:rsid w:val="00414902"/>
    <w:rsid w:val="00414D63"/>
    <w:rsid w:val="004152E8"/>
    <w:rsid w:val="00415529"/>
    <w:rsid w:val="00416242"/>
    <w:rsid w:val="004170A8"/>
    <w:rsid w:val="00417645"/>
    <w:rsid w:val="00422689"/>
    <w:rsid w:val="004229AC"/>
    <w:rsid w:val="004239B8"/>
    <w:rsid w:val="004248F7"/>
    <w:rsid w:val="0042558E"/>
    <w:rsid w:val="00425E52"/>
    <w:rsid w:val="00426946"/>
    <w:rsid w:val="00426AEA"/>
    <w:rsid w:val="00430369"/>
    <w:rsid w:val="0043105A"/>
    <w:rsid w:val="00431FEB"/>
    <w:rsid w:val="004320A9"/>
    <w:rsid w:val="00432490"/>
    <w:rsid w:val="0043261E"/>
    <w:rsid w:val="00432F97"/>
    <w:rsid w:val="00433357"/>
    <w:rsid w:val="00434400"/>
    <w:rsid w:val="00434FB8"/>
    <w:rsid w:val="004352FD"/>
    <w:rsid w:val="00435448"/>
    <w:rsid w:val="004362A2"/>
    <w:rsid w:val="0043639B"/>
    <w:rsid w:val="00440864"/>
    <w:rsid w:val="0044089D"/>
    <w:rsid w:val="0044128F"/>
    <w:rsid w:val="00441308"/>
    <w:rsid w:val="004421FE"/>
    <w:rsid w:val="0044256B"/>
    <w:rsid w:val="004426F6"/>
    <w:rsid w:val="004428A4"/>
    <w:rsid w:val="00443109"/>
    <w:rsid w:val="00443251"/>
    <w:rsid w:val="00443CA2"/>
    <w:rsid w:val="00444C18"/>
    <w:rsid w:val="00445B33"/>
    <w:rsid w:val="00446977"/>
    <w:rsid w:val="004475B4"/>
    <w:rsid w:val="00447EF7"/>
    <w:rsid w:val="00450163"/>
    <w:rsid w:val="00450666"/>
    <w:rsid w:val="004512A1"/>
    <w:rsid w:val="0045237F"/>
    <w:rsid w:val="00452883"/>
    <w:rsid w:val="00452D0C"/>
    <w:rsid w:val="0045353E"/>
    <w:rsid w:val="004548A5"/>
    <w:rsid w:val="00456C68"/>
    <w:rsid w:val="00456DC2"/>
    <w:rsid w:val="00461853"/>
    <w:rsid w:val="00461A39"/>
    <w:rsid w:val="0046203F"/>
    <w:rsid w:val="00462325"/>
    <w:rsid w:val="0046273A"/>
    <w:rsid w:val="00462AD5"/>
    <w:rsid w:val="00462DB7"/>
    <w:rsid w:val="0046346A"/>
    <w:rsid w:val="004639FD"/>
    <w:rsid w:val="004650D0"/>
    <w:rsid w:val="00465930"/>
    <w:rsid w:val="00466554"/>
    <w:rsid w:val="00470A4A"/>
    <w:rsid w:val="00470DA0"/>
    <w:rsid w:val="00471591"/>
    <w:rsid w:val="004725C4"/>
    <w:rsid w:val="0047366E"/>
    <w:rsid w:val="004736EA"/>
    <w:rsid w:val="00473D4F"/>
    <w:rsid w:val="00473D8A"/>
    <w:rsid w:val="00474337"/>
    <w:rsid w:val="0047484D"/>
    <w:rsid w:val="004749A6"/>
    <w:rsid w:val="004762BF"/>
    <w:rsid w:val="004763DF"/>
    <w:rsid w:val="004764D3"/>
    <w:rsid w:val="00476DD4"/>
    <w:rsid w:val="0047704F"/>
    <w:rsid w:val="00477697"/>
    <w:rsid w:val="004810D5"/>
    <w:rsid w:val="004811B5"/>
    <w:rsid w:val="004813CF"/>
    <w:rsid w:val="00482071"/>
    <w:rsid w:val="00483699"/>
    <w:rsid w:val="004836A4"/>
    <w:rsid w:val="004838EF"/>
    <w:rsid w:val="00484445"/>
    <w:rsid w:val="0048450D"/>
    <w:rsid w:val="00484C01"/>
    <w:rsid w:val="00484E00"/>
    <w:rsid w:val="00484E81"/>
    <w:rsid w:val="00486A85"/>
    <w:rsid w:val="00490268"/>
    <w:rsid w:val="004907E5"/>
    <w:rsid w:val="004912FB"/>
    <w:rsid w:val="00491EAB"/>
    <w:rsid w:val="00491F08"/>
    <w:rsid w:val="00492B29"/>
    <w:rsid w:val="004937CF"/>
    <w:rsid w:val="00495039"/>
    <w:rsid w:val="00495CD2"/>
    <w:rsid w:val="004964E3"/>
    <w:rsid w:val="004975FD"/>
    <w:rsid w:val="004978B0"/>
    <w:rsid w:val="00497962"/>
    <w:rsid w:val="004A0329"/>
    <w:rsid w:val="004A108A"/>
    <w:rsid w:val="004A164C"/>
    <w:rsid w:val="004A22E9"/>
    <w:rsid w:val="004A341C"/>
    <w:rsid w:val="004A45C9"/>
    <w:rsid w:val="004A5135"/>
    <w:rsid w:val="004A54B7"/>
    <w:rsid w:val="004A5828"/>
    <w:rsid w:val="004A5934"/>
    <w:rsid w:val="004A68A6"/>
    <w:rsid w:val="004A68BE"/>
    <w:rsid w:val="004A6A33"/>
    <w:rsid w:val="004B0F84"/>
    <w:rsid w:val="004B120C"/>
    <w:rsid w:val="004B198D"/>
    <w:rsid w:val="004B2371"/>
    <w:rsid w:val="004B2567"/>
    <w:rsid w:val="004B3547"/>
    <w:rsid w:val="004B3D8A"/>
    <w:rsid w:val="004B75AD"/>
    <w:rsid w:val="004C0BDD"/>
    <w:rsid w:val="004C110E"/>
    <w:rsid w:val="004C3427"/>
    <w:rsid w:val="004C364E"/>
    <w:rsid w:val="004C3818"/>
    <w:rsid w:val="004C3A99"/>
    <w:rsid w:val="004C426D"/>
    <w:rsid w:val="004C53DF"/>
    <w:rsid w:val="004C73BE"/>
    <w:rsid w:val="004C749F"/>
    <w:rsid w:val="004D0715"/>
    <w:rsid w:val="004D0EA8"/>
    <w:rsid w:val="004D19DF"/>
    <w:rsid w:val="004D1C00"/>
    <w:rsid w:val="004D23BC"/>
    <w:rsid w:val="004D2A1E"/>
    <w:rsid w:val="004D5847"/>
    <w:rsid w:val="004D598B"/>
    <w:rsid w:val="004D63F6"/>
    <w:rsid w:val="004D703D"/>
    <w:rsid w:val="004E1E43"/>
    <w:rsid w:val="004E2342"/>
    <w:rsid w:val="004E27F1"/>
    <w:rsid w:val="004E4302"/>
    <w:rsid w:val="004E4A4B"/>
    <w:rsid w:val="004E4D87"/>
    <w:rsid w:val="004E502E"/>
    <w:rsid w:val="004E5C2A"/>
    <w:rsid w:val="004E6DFB"/>
    <w:rsid w:val="004E70AF"/>
    <w:rsid w:val="004F1BF0"/>
    <w:rsid w:val="004F27EB"/>
    <w:rsid w:val="004F2AFF"/>
    <w:rsid w:val="004F3084"/>
    <w:rsid w:val="004F35BA"/>
    <w:rsid w:val="004F447D"/>
    <w:rsid w:val="004F4BCF"/>
    <w:rsid w:val="004F5061"/>
    <w:rsid w:val="004F5812"/>
    <w:rsid w:val="004F5B47"/>
    <w:rsid w:val="004F6E7A"/>
    <w:rsid w:val="005005B9"/>
    <w:rsid w:val="005010C3"/>
    <w:rsid w:val="005015B3"/>
    <w:rsid w:val="005015C9"/>
    <w:rsid w:val="005016FD"/>
    <w:rsid w:val="00504019"/>
    <w:rsid w:val="00504D7C"/>
    <w:rsid w:val="005053B5"/>
    <w:rsid w:val="0050540A"/>
    <w:rsid w:val="0050543C"/>
    <w:rsid w:val="00505DAA"/>
    <w:rsid w:val="0050757D"/>
    <w:rsid w:val="00507C18"/>
    <w:rsid w:val="005108CB"/>
    <w:rsid w:val="00510A3E"/>
    <w:rsid w:val="00510D17"/>
    <w:rsid w:val="00511946"/>
    <w:rsid w:val="00511B9F"/>
    <w:rsid w:val="005146E0"/>
    <w:rsid w:val="00515E40"/>
    <w:rsid w:val="005160F1"/>
    <w:rsid w:val="00516755"/>
    <w:rsid w:val="00516A57"/>
    <w:rsid w:val="00516B8C"/>
    <w:rsid w:val="00516DD0"/>
    <w:rsid w:val="00517E86"/>
    <w:rsid w:val="005202D8"/>
    <w:rsid w:val="00521720"/>
    <w:rsid w:val="00521A58"/>
    <w:rsid w:val="00521C5A"/>
    <w:rsid w:val="0052239C"/>
    <w:rsid w:val="00522D88"/>
    <w:rsid w:val="005233C3"/>
    <w:rsid w:val="005238AC"/>
    <w:rsid w:val="00523CC6"/>
    <w:rsid w:val="00525F86"/>
    <w:rsid w:val="00527763"/>
    <w:rsid w:val="005278CD"/>
    <w:rsid w:val="00530588"/>
    <w:rsid w:val="005312D2"/>
    <w:rsid w:val="005317FA"/>
    <w:rsid w:val="00531DC7"/>
    <w:rsid w:val="00532035"/>
    <w:rsid w:val="00532454"/>
    <w:rsid w:val="005327EA"/>
    <w:rsid w:val="00532D9C"/>
    <w:rsid w:val="00533297"/>
    <w:rsid w:val="005345F9"/>
    <w:rsid w:val="0053476D"/>
    <w:rsid w:val="00535071"/>
    <w:rsid w:val="005369FA"/>
    <w:rsid w:val="00537BDD"/>
    <w:rsid w:val="00540D61"/>
    <w:rsid w:val="00541541"/>
    <w:rsid w:val="00541712"/>
    <w:rsid w:val="00541BAE"/>
    <w:rsid w:val="0054222F"/>
    <w:rsid w:val="0054286B"/>
    <w:rsid w:val="0054346A"/>
    <w:rsid w:val="005436BB"/>
    <w:rsid w:val="00546E82"/>
    <w:rsid w:val="00546F6F"/>
    <w:rsid w:val="0054736C"/>
    <w:rsid w:val="0055004A"/>
    <w:rsid w:val="00550BC4"/>
    <w:rsid w:val="00550EE0"/>
    <w:rsid w:val="0055219A"/>
    <w:rsid w:val="0055220E"/>
    <w:rsid w:val="0055305A"/>
    <w:rsid w:val="00553481"/>
    <w:rsid w:val="00553AD7"/>
    <w:rsid w:val="00555929"/>
    <w:rsid w:val="00555EFC"/>
    <w:rsid w:val="0055694B"/>
    <w:rsid w:val="00557214"/>
    <w:rsid w:val="00557EF4"/>
    <w:rsid w:val="005609DE"/>
    <w:rsid w:val="0056154F"/>
    <w:rsid w:val="00562BCC"/>
    <w:rsid w:val="005633D6"/>
    <w:rsid w:val="00563C3C"/>
    <w:rsid w:val="0056568F"/>
    <w:rsid w:val="00567728"/>
    <w:rsid w:val="00567BDD"/>
    <w:rsid w:val="00567C74"/>
    <w:rsid w:val="0057001F"/>
    <w:rsid w:val="00570247"/>
    <w:rsid w:val="0057157F"/>
    <w:rsid w:val="00571DBE"/>
    <w:rsid w:val="005734F4"/>
    <w:rsid w:val="005740BA"/>
    <w:rsid w:val="005745CC"/>
    <w:rsid w:val="00574B5C"/>
    <w:rsid w:val="00574D5E"/>
    <w:rsid w:val="00575575"/>
    <w:rsid w:val="00576E8C"/>
    <w:rsid w:val="00580393"/>
    <w:rsid w:val="005820AB"/>
    <w:rsid w:val="00585E81"/>
    <w:rsid w:val="005863C4"/>
    <w:rsid w:val="00586D49"/>
    <w:rsid w:val="005900EB"/>
    <w:rsid w:val="005901BA"/>
    <w:rsid w:val="0059090B"/>
    <w:rsid w:val="00590D18"/>
    <w:rsid w:val="0059196D"/>
    <w:rsid w:val="00592E24"/>
    <w:rsid w:val="005935F4"/>
    <w:rsid w:val="00593753"/>
    <w:rsid w:val="00593ACE"/>
    <w:rsid w:val="00593F82"/>
    <w:rsid w:val="005940CB"/>
    <w:rsid w:val="00595A9B"/>
    <w:rsid w:val="005965E9"/>
    <w:rsid w:val="00596A72"/>
    <w:rsid w:val="00596C6F"/>
    <w:rsid w:val="00597184"/>
    <w:rsid w:val="0059776B"/>
    <w:rsid w:val="00597D3B"/>
    <w:rsid w:val="005A08F5"/>
    <w:rsid w:val="005A09CB"/>
    <w:rsid w:val="005A0A81"/>
    <w:rsid w:val="005A1029"/>
    <w:rsid w:val="005A17F1"/>
    <w:rsid w:val="005A1C03"/>
    <w:rsid w:val="005A1C79"/>
    <w:rsid w:val="005A2B50"/>
    <w:rsid w:val="005A4B02"/>
    <w:rsid w:val="005A5276"/>
    <w:rsid w:val="005A798A"/>
    <w:rsid w:val="005A7DA4"/>
    <w:rsid w:val="005A7DA9"/>
    <w:rsid w:val="005B1AC5"/>
    <w:rsid w:val="005B28B6"/>
    <w:rsid w:val="005B2C58"/>
    <w:rsid w:val="005B2CBC"/>
    <w:rsid w:val="005B3BC2"/>
    <w:rsid w:val="005B41AC"/>
    <w:rsid w:val="005B4735"/>
    <w:rsid w:val="005B5596"/>
    <w:rsid w:val="005B6B63"/>
    <w:rsid w:val="005B77EB"/>
    <w:rsid w:val="005C0DAE"/>
    <w:rsid w:val="005C1D87"/>
    <w:rsid w:val="005C274D"/>
    <w:rsid w:val="005C310C"/>
    <w:rsid w:val="005C3278"/>
    <w:rsid w:val="005C3B5B"/>
    <w:rsid w:val="005C431D"/>
    <w:rsid w:val="005C4549"/>
    <w:rsid w:val="005C4EE3"/>
    <w:rsid w:val="005C56AE"/>
    <w:rsid w:val="005C647C"/>
    <w:rsid w:val="005C6522"/>
    <w:rsid w:val="005C688D"/>
    <w:rsid w:val="005C6F3C"/>
    <w:rsid w:val="005C7E1B"/>
    <w:rsid w:val="005D0537"/>
    <w:rsid w:val="005D05D6"/>
    <w:rsid w:val="005D073D"/>
    <w:rsid w:val="005D1460"/>
    <w:rsid w:val="005D151D"/>
    <w:rsid w:val="005D1753"/>
    <w:rsid w:val="005D2585"/>
    <w:rsid w:val="005D3035"/>
    <w:rsid w:val="005D4C88"/>
    <w:rsid w:val="005D4F17"/>
    <w:rsid w:val="005D6B9F"/>
    <w:rsid w:val="005D6F4D"/>
    <w:rsid w:val="005D764B"/>
    <w:rsid w:val="005D7A45"/>
    <w:rsid w:val="005D7D1A"/>
    <w:rsid w:val="005E00C0"/>
    <w:rsid w:val="005E01FF"/>
    <w:rsid w:val="005E03CB"/>
    <w:rsid w:val="005E15A6"/>
    <w:rsid w:val="005E4B3A"/>
    <w:rsid w:val="005E54D0"/>
    <w:rsid w:val="005E6632"/>
    <w:rsid w:val="005F0BA4"/>
    <w:rsid w:val="005F1180"/>
    <w:rsid w:val="005F11F9"/>
    <w:rsid w:val="005F1ABA"/>
    <w:rsid w:val="005F1C50"/>
    <w:rsid w:val="005F2239"/>
    <w:rsid w:val="005F3075"/>
    <w:rsid w:val="005F4D6E"/>
    <w:rsid w:val="005F56FC"/>
    <w:rsid w:val="005F5864"/>
    <w:rsid w:val="005F5E5B"/>
    <w:rsid w:val="005F72C6"/>
    <w:rsid w:val="005F747E"/>
    <w:rsid w:val="00600788"/>
    <w:rsid w:val="006012DC"/>
    <w:rsid w:val="00601351"/>
    <w:rsid w:val="00601764"/>
    <w:rsid w:val="00601818"/>
    <w:rsid w:val="006023D1"/>
    <w:rsid w:val="006028D6"/>
    <w:rsid w:val="0060313E"/>
    <w:rsid w:val="0060325B"/>
    <w:rsid w:val="006033F9"/>
    <w:rsid w:val="00603DA6"/>
    <w:rsid w:val="00603DCB"/>
    <w:rsid w:val="00604E35"/>
    <w:rsid w:val="00604F4B"/>
    <w:rsid w:val="00604F82"/>
    <w:rsid w:val="00606347"/>
    <w:rsid w:val="00606485"/>
    <w:rsid w:val="00607CE7"/>
    <w:rsid w:val="00610B22"/>
    <w:rsid w:val="00610B3A"/>
    <w:rsid w:val="006117FE"/>
    <w:rsid w:val="00611B2C"/>
    <w:rsid w:val="006126C2"/>
    <w:rsid w:val="00613175"/>
    <w:rsid w:val="00614873"/>
    <w:rsid w:val="006156A1"/>
    <w:rsid w:val="00616129"/>
    <w:rsid w:val="0061676A"/>
    <w:rsid w:val="006174CE"/>
    <w:rsid w:val="00622B33"/>
    <w:rsid w:val="00623977"/>
    <w:rsid w:val="00624F1D"/>
    <w:rsid w:val="00626E40"/>
    <w:rsid w:val="0062706F"/>
    <w:rsid w:val="00627195"/>
    <w:rsid w:val="00627CF6"/>
    <w:rsid w:val="006302ED"/>
    <w:rsid w:val="006308E7"/>
    <w:rsid w:val="00630A0D"/>
    <w:rsid w:val="00630C17"/>
    <w:rsid w:val="0063180D"/>
    <w:rsid w:val="006319F8"/>
    <w:rsid w:val="006326C4"/>
    <w:rsid w:val="006339CC"/>
    <w:rsid w:val="006340BB"/>
    <w:rsid w:val="0063425D"/>
    <w:rsid w:val="0063459E"/>
    <w:rsid w:val="00634B77"/>
    <w:rsid w:val="0063516E"/>
    <w:rsid w:val="0063546A"/>
    <w:rsid w:val="00636E38"/>
    <w:rsid w:val="00637315"/>
    <w:rsid w:val="00637591"/>
    <w:rsid w:val="00640785"/>
    <w:rsid w:val="00640979"/>
    <w:rsid w:val="00640ED2"/>
    <w:rsid w:val="00641114"/>
    <w:rsid w:val="0064152F"/>
    <w:rsid w:val="006419A4"/>
    <w:rsid w:val="00641AE4"/>
    <w:rsid w:val="00641AEF"/>
    <w:rsid w:val="00641DED"/>
    <w:rsid w:val="00642F9B"/>
    <w:rsid w:val="00645345"/>
    <w:rsid w:val="00645D49"/>
    <w:rsid w:val="006468D5"/>
    <w:rsid w:val="00647570"/>
    <w:rsid w:val="00647CEB"/>
    <w:rsid w:val="00650667"/>
    <w:rsid w:val="006511E7"/>
    <w:rsid w:val="00651357"/>
    <w:rsid w:val="00651AD4"/>
    <w:rsid w:val="0065256B"/>
    <w:rsid w:val="006538E6"/>
    <w:rsid w:val="00653D48"/>
    <w:rsid w:val="00655F29"/>
    <w:rsid w:val="0065621B"/>
    <w:rsid w:val="00656248"/>
    <w:rsid w:val="006609E1"/>
    <w:rsid w:val="0066140B"/>
    <w:rsid w:val="00661C12"/>
    <w:rsid w:val="00661CF7"/>
    <w:rsid w:val="00661EEB"/>
    <w:rsid w:val="00662912"/>
    <w:rsid w:val="00662CBA"/>
    <w:rsid w:val="00662F3B"/>
    <w:rsid w:val="006668AE"/>
    <w:rsid w:val="00666C75"/>
    <w:rsid w:val="00670434"/>
    <w:rsid w:val="00671EE7"/>
    <w:rsid w:val="006731F2"/>
    <w:rsid w:val="0067356F"/>
    <w:rsid w:val="006737FD"/>
    <w:rsid w:val="006741FA"/>
    <w:rsid w:val="006753EC"/>
    <w:rsid w:val="00675669"/>
    <w:rsid w:val="00675887"/>
    <w:rsid w:val="00675B20"/>
    <w:rsid w:val="00675D13"/>
    <w:rsid w:val="006764CA"/>
    <w:rsid w:val="006768BC"/>
    <w:rsid w:val="006768D9"/>
    <w:rsid w:val="00677029"/>
    <w:rsid w:val="006775D3"/>
    <w:rsid w:val="0068110E"/>
    <w:rsid w:val="00682F71"/>
    <w:rsid w:val="00683A65"/>
    <w:rsid w:val="00684EB1"/>
    <w:rsid w:val="0068655B"/>
    <w:rsid w:val="006868B7"/>
    <w:rsid w:val="00686980"/>
    <w:rsid w:val="00687AF7"/>
    <w:rsid w:val="00691692"/>
    <w:rsid w:val="00691778"/>
    <w:rsid w:val="006941BA"/>
    <w:rsid w:val="006948BC"/>
    <w:rsid w:val="00694A07"/>
    <w:rsid w:val="00694C8E"/>
    <w:rsid w:val="00695478"/>
    <w:rsid w:val="0069604E"/>
    <w:rsid w:val="00696663"/>
    <w:rsid w:val="00697157"/>
    <w:rsid w:val="0069770E"/>
    <w:rsid w:val="0069795B"/>
    <w:rsid w:val="00697A36"/>
    <w:rsid w:val="006A0465"/>
    <w:rsid w:val="006A16C0"/>
    <w:rsid w:val="006A196F"/>
    <w:rsid w:val="006A2C45"/>
    <w:rsid w:val="006A639E"/>
    <w:rsid w:val="006A6C7E"/>
    <w:rsid w:val="006B06F4"/>
    <w:rsid w:val="006B1219"/>
    <w:rsid w:val="006B14DE"/>
    <w:rsid w:val="006B16B4"/>
    <w:rsid w:val="006B1BC8"/>
    <w:rsid w:val="006B2346"/>
    <w:rsid w:val="006B2A54"/>
    <w:rsid w:val="006B2D5F"/>
    <w:rsid w:val="006B3745"/>
    <w:rsid w:val="006B5685"/>
    <w:rsid w:val="006C099D"/>
    <w:rsid w:val="006C20FD"/>
    <w:rsid w:val="006C252E"/>
    <w:rsid w:val="006C3202"/>
    <w:rsid w:val="006C441F"/>
    <w:rsid w:val="006C4895"/>
    <w:rsid w:val="006C562C"/>
    <w:rsid w:val="006C5C60"/>
    <w:rsid w:val="006C5CB8"/>
    <w:rsid w:val="006C5E49"/>
    <w:rsid w:val="006C7475"/>
    <w:rsid w:val="006C7B77"/>
    <w:rsid w:val="006D0426"/>
    <w:rsid w:val="006D1ADA"/>
    <w:rsid w:val="006D480B"/>
    <w:rsid w:val="006D5914"/>
    <w:rsid w:val="006D6061"/>
    <w:rsid w:val="006D6BD5"/>
    <w:rsid w:val="006D6DAE"/>
    <w:rsid w:val="006E042E"/>
    <w:rsid w:val="006E06E4"/>
    <w:rsid w:val="006E116F"/>
    <w:rsid w:val="006E2524"/>
    <w:rsid w:val="006E2C74"/>
    <w:rsid w:val="006E3131"/>
    <w:rsid w:val="006E3AAD"/>
    <w:rsid w:val="006E3EAA"/>
    <w:rsid w:val="006E427E"/>
    <w:rsid w:val="006E4B00"/>
    <w:rsid w:val="006F06A2"/>
    <w:rsid w:val="006F0C72"/>
    <w:rsid w:val="006F128F"/>
    <w:rsid w:val="006F21FC"/>
    <w:rsid w:val="006F2D1F"/>
    <w:rsid w:val="006F367E"/>
    <w:rsid w:val="006F3EEA"/>
    <w:rsid w:val="006F40A1"/>
    <w:rsid w:val="006F5303"/>
    <w:rsid w:val="006F599D"/>
    <w:rsid w:val="006F72AB"/>
    <w:rsid w:val="006F7492"/>
    <w:rsid w:val="006F783F"/>
    <w:rsid w:val="00700309"/>
    <w:rsid w:val="0070159C"/>
    <w:rsid w:val="007015BE"/>
    <w:rsid w:val="00702083"/>
    <w:rsid w:val="00702A68"/>
    <w:rsid w:val="00702F9C"/>
    <w:rsid w:val="00703B83"/>
    <w:rsid w:val="007046A6"/>
    <w:rsid w:val="0070473B"/>
    <w:rsid w:val="00705835"/>
    <w:rsid w:val="00705D01"/>
    <w:rsid w:val="00705DF2"/>
    <w:rsid w:val="0070761F"/>
    <w:rsid w:val="0070795F"/>
    <w:rsid w:val="00707E7D"/>
    <w:rsid w:val="007103BA"/>
    <w:rsid w:val="00710F69"/>
    <w:rsid w:val="00711D4D"/>
    <w:rsid w:val="00712030"/>
    <w:rsid w:val="00712119"/>
    <w:rsid w:val="007133C3"/>
    <w:rsid w:val="0071357B"/>
    <w:rsid w:val="00714AAE"/>
    <w:rsid w:val="007157BA"/>
    <w:rsid w:val="00717780"/>
    <w:rsid w:val="00717AC7"/>
    <w:rsid w:val="00717DF0"/>
    <w:rsid w:val="00720DAC"/>
    <w:rsid w:val="00721164"/>
    <w:rsid w:val="0072205A"/>
    <w:rsid w:val="00722B29"/>
    <w:rsid w:val="007231D5"/>
    <w:rsid w:val="00723A8B"/>
    <w:rsid w:val="00725397"/>
    <w:rsid w:val="007265D2"/>
    <w:rsid w:val="00726696"/>
    <w:rsid w:val="00726F24"/>
    <w:rsid w:val="00727142"/>
    <w:rsid w:val="00727267"/>
    <w:rsid w:val="00727A60"/>
    <w:rsid w:val="007320B1"/>
    <w:rsid w:val="00732317"/>
    <w:rsid w:val="007325CE"/>
    <w:rsid w:val="0073263B"/>
    <w:rsid w:val="00733CBB"/>
    <w:rsid w:val="00734D74"/>
    <w:rsid w:val="007368F0"/>
    <w:rsid w:val="00736B34"/>
    <w:rsid w:val="00736BF3"/>
    <w:rsid w:val="0073760F"/>
    <w:rsid w:val="007378EF"/>
    <w:rsid w:val="00737E91"/>
    <w:rsid w:val="0074189D"/>
    <w:rsid w:val="00742136"/>
    <w:rsid w:val="007424F5"/>
    <w:rsid w:val="00743580"/>
    <w:rsid w:val="00743DA6"/>
    <w:rsid w:val="00744572"/>
    <w:rsid w:val="007446D0"/>
    <w:rsid w:val="00744A7F"/>
    <w:rsid w:val="007469CB"/>
    <w:rsid w:val="00746AF5"/>
    <w:rsid w:val="00750363"/>
    <w:rsid w:val="007515EC"/>
    <w:rsid w:val="007516E8"/>
    <w:rsid w:val="00751941"/>
    <w:rsid w:val="00753090"/>
    <w:rsid w:val="00753436"/>
    <w:rsid w:val="00753DFB"/>
    <w:rsid w:val="0075630E"/>
    <w:rsid w:val="00761E2D"/>
    <w:rsid w:val="00761F49"/>
    <w:rsid w:val="00762585"/>
    <w:rsid w:val="00762B90"/>
    <w:rsid w:val="00762C36"/>
    <w:rsid w:val="00762C69"/>
    <w:rsid w:val="00763B1C"/>
    <w:rsid w:val="00765CAF"/>
    <w:rsid w:val="00765D3D"/>
    <w:rsid w:val="0076610A"/>
    <w:rsid w:val="00766248"/>
    <w:rsid w:val="00766509"/>
    <w:rsid w:val="0076676D"/>
    <w:rsid w:val="00767A9C"/>
    <w:rsid w:val="00767CF2"/>
    <w:rsid w:val="00767FA5"/>
    <w:rsid w:val="0077058C"/>
    <w:rsid w:val="00771749"/>
    <w:rsid w:val="00772AF0"/>
    <w:rsid w:val="007731F1"/>
    <w:rsid w:val="00774A58"/>
    <w:rsid w:val="007754E0"/>
    <w:rsid w:val="00775CB6"/>
    <w:rsid w:val="00775E42"/>
    <w:rsid w:val="007762E3"/>
    <w:rsid w:val="00776F21"/>
    <w:rsid w:val="00776FAA"/>
    <w:rsid w:val="00777911"/>
    <w:rsid w:val="0077793B"/>
    <w:rsid w:val="00777B97"/>
    <w:rsid w:val="00777C43"/>
    <w:rsid w:val="00777E2D"/>
    <w:rsid w:val="0078125A"/>
    <w:rsid w:val="00781A3D"/>
    <w:rsid w:val="00782009"/>
    <w:rsid w:val="0078328A"/>
    <w:rsid w:val="00784677"/>
    <w:rsid w:val="007851C9"/>
    <w:rsid w:val="007876A9"/>
    <w:rsid w:val="007877C9"/>
    <w:rsid w:val="00787BF5"/>
    <w:rsid w:val="00791178"/>
    <w:rsid w:val="00793C03"/>
    <w:rsid w:val="0079451D"/>
    <w:rsid w:val="007947BB"/>
    <w:rsid w:val="00794BB2"/>
    <w:rsid w:val="00794FA7"/>
    <w:rsid w:val="00795BCE"/>
    <w:rsid w:val="00796AEE"/>
    <w:rsid w:val="00796BA7"/>
    <w:rsid w:val="00796BF4"/>
    <w:rsid w:val="0079761B"/>
    <w:rsid w:val="007A0FF7"/>
    <w:rsid w:val="007A114C"/>
    <w:rsid w:val="007A27C2"/>
    <w:rsid w:val="007A3A16"/>
    <w:rsid w:val="007A4655"/>
    <w:rsid w:val="007A4A66"/>
    <w:rsid w:val="007A4B8B"/>
    <w:rsid w:val="007A52F8"/>
    <w:rsid w:val="007A690F"/>
    <w:rsid w:val="007A71C0"/>
    <w:rsid w:val="007A7B87"/>
    <w:rsid w:val="007A7E7F"/>
    <w:rsid w:val="007B03D8"/>
    <w:rsid w:val="007B069A"/>
    <w:rsid w:val="007B0751"/>
    <w:rsid w:val="007B0BF6"/>
    <w:rsid w:val="007B14E2"/>
    <w:rsid w:val="007B32E6"/>
    <w:rsid w:val="007B4E0F"/>
    <w:rsid w:val="007B5836"/>
    <w:rsid w:val="007B59BD"/>
    <w:rsid w:val="007B5BCE"/>
    <w:rsid w:val="007B74E6"/>
    <w:rsid w:val="007B7846"/>
    <w:rsid w:val="007B78D1"/>
    <w:rsid w:val="007B7D2B"/>
    <w:rsid w:val="007B7DC8"/>
    <w:rsid w:val="007C119C"/>
    <w:rsid w:val="007C1E52"/>
    <w:rsid w:val="007C3B50"/>
    <w:rsid w:val="007C48B2"/>
    <w:rsid w:val="007C4CBB"/>
    <w:rsid w:val="007C51AF"/>
    <w:rsid w:val="007C7570"/>
    <w:rsid w:val="007C7B3B"/>
    <w:rsid w:val="007D28A4"/>
    <w:rsid w:val="007D2F49"/>
    <w:rsid w:val="007D2FE0"/>
    <w:rsid w:val="007D3FA6"/>
    <w:rsid w:val="007D40E1"/>
    <w:rsid w:val="007D4EE9"/>
    <w:rsid w:val="007D5798"/>
    <w:rsid w:val="007D58FB"/>
    <w:rsid w:val="007D6E2E"/>
    <w:rsid w:val="007D7201"/>
    <w:rsid w:val="007D79C5"/>
    <w:rsid w:val="007D7DDC"/>
    <w:rsid w:val="007E002E"/>
    <w:rsid w:val="007E02D9"/>
    <w:rsid w:val="007E0331"/>
    <w:rsid w:val="007E092F"/>
    <w:rsid w:val="007E11BE"/>
    <w:rsid w:val="007E12E0"/>
    <w:rsid w:val="007E172B"/>
    <w:rsid w:val="007E20E9"/>
    <w:rsid w:val="007E2A8A"/>
    <w:rsid w:val="007E3110"/>
    <w:rsid w:val="007E362A"/>
    <w:rsid w:val="007E3DE7"/>
    <w:rsid w:val="007E631C"/>
    <w:rsid w:val="007E66F2"/>
    <w:rsid w:val="007E7C0F"/>
    <w:rsid w:val="007F0E6F"/>
    <w:rsid w:val="007F1014"/>
    <w:rsid w:val="007F103E"/>
    <w:rsid w:val="007F1C72"/>
    <w:rsid w:val="007F1E08"/>
    <w:rsid w:val="007F1E59"/>
    <w:rsid w:val="007F20F9"/>
    <w:rsid w:val="007F251A"/>
    <w:rsid w:val="007F2552"/>
    <w:rsid w:val="007F2BE6"/>
    <w:rsid w:val="007F2D50"/>
    <w:rsid w:val="007F31E6"/>
    <w:rsid w:val="007F3251"/>
    <w:rsid w:val="007F35CA"/>
    <w:rsid w:val="007F3627"/>
    <w:rsid w:val="007F3F68"/>
    <w:rsid w:val="007F452C"/>
    <w:rsid w:val="007F666F"/>
    <w:rsid w:val="007F6ABD"/>
    <w:rsid w:val="007F6CE9"/>
    <w:rsid w:val="007F766B"/>
    <w:rsid w:val="00800130"/>
    <w:rsid w:val="0080028D"/>
    <w:rsid w:val="0080195C"/>
    <w:rsid w:val="00801ECE"/>
    <w:rsid w:val="00802919"/>
    <w:rsid w:val="008038BC"/>
    <w:rsid w:val="00804552"/>
    <w:rsid w:val="008049FE"/>
    <w:rsid w:val="00805DC5"/>
    <w:rsid w:val="0080643E"/>
    <w:rsid w:val="0080747F"/>
    <w:rsid w:val="008111AC"/>
    <w:rsid w:val="00811B8E"/>
    <w:rsid w:val="00812A56"/>
    <w:rsid w:val="008145BB"/>
    <w:rsid w:val="00815BFB"/>
    <w:rsid w:val="0081628F"/>
    <w:rsid w:val="008166DF"/>
    <w:rsid w:val="00816AF1"/>
    <w:rsid w:val="0082011E"/>
    <w:rsid w:val="00820D07"/>
    <w:rsid w:val="00821BDC"/>
    <w:rsid w:val="008240A3"/>
    <w:rsid w:val="00824CD8"/>
    <w:rsid w:val="00825601"/>
    <w:rsid w:val="00825817"/>
    <w:rsid w:val="00827E3D"/>
    <w:rsid w:val="00831764"/>
    <w:rsid w:val="0083319F"/>
    <w:rsid w:val="00834578"/>
    <w:rsid w:val="008346C3"/>
    <w:rsid w:val="00834DD6"/>
    <w:rsid w:val="008368DA"/>
    <w:rsid w:val="00836DCB"/>
    <w:rsid w:val="00837246"/>
    <w:rsid w:val="00837EE5"/>
    <w:rsid w:val="00840A33"/>
    <w:rsid w:val="00841A68"/>
    <w:rsid w:val="00841DF1"/>
    <w:rsid w:val="00842A07"/>
    <w:rsid w:val="00842EFB"/>
    <w:rsid w:val="00843A72"/>
    <w:rsid w:val="00845597"/>
    <w:rsid w:val="0084615B"/>
    <w:rsid w:val="008472C4"/>
    <w:rsid w:val="00850764"/>
    <w:rsid w:val="00850F7B"/>
    <w:rsid w:val="00851B4E"/>
    <w:rsid w:val="0085249B"/>
    <w:rsid w:val="008532F9"/>
    <w:rsid w:val="0085418A"/>
    <w:rsid w:val="00854763"/>
    <w:rsid w:val="00854EB8"/>
    <w:rsid w:val="00855A84"/>
    <w:rsid w:val="00855C23"/>
    <w:rsid w:val="00860D18"/>
    <w:rsid w:val="00860E5E"/>
    <w:rsid w:val="0086211A"/>
    <w:rsid w:val="008622A5"/>
    <w:rsid w:val="00862337"/>
    <w:rsid w:val="00863F5E"/>
    <w:rsid w:val="00864202"/>
    <w:rsid w:val="00864FC4"/>
    <w:rsid w:val="00866891"/>
    <w:rsid w:val="00866D97"/>
    <w:rsid w:val="00867AF4"/>
    <w:rsid w:val="0087003D"/>
    <w:rsid w:val="00870F45"/>
    <w:rsid w:val="0087121D"/>
    <w:rsid w:val="008713B4"/>
    <w:rsid w:val="00871E04"/>
    <w:rsid w:val="008735FB"/>
    <w:rsid w:val="00874403"/>
    <w:rsid w:val="00875056"/>
    <w:rsid w:val="0087557A"/>
    <w:rsid w:val="00875937"/>
    <w:rsid w:val="00875EFE"/>
    <w:rsid w:val="00875FC2"/>
    <w:rsid w:val="0087655B"/>
    <w:rsid w:val="0087656C"/>
    <w:rsid w:val="008765B1"/>
    <w:rsid w:val="00877843"/>
    <w:rsid w:val="00880479"/>
    <w:rsid w:val="008806BA"/>
    <w:rsid w:val="00880749"/>
    <w:rsid w:val="00883031"/>
    <w:rsid w:val="008845E3"/>
    <w:rsid w:val="008847AE"/>
    <w:rsid w:val="008849A2"/>
    <w:rsid w:val="00885093"/>
    <w:rsid w:val="0088558F"/>
    <w:rsid w:val="00885AAC"/>
    <w:rsid w:val="008866E4"/>
    <w:rsid w:val="00886A63"/>
    <w:rsid w:val="00886E91"/>
    <w:rsid w:val="008876A2"/>
    <w:rsid w:val="008904F6"/>
    <w:rsid w:val="008907C8"/>
    <w:rsid w:val="00890DC7"/>
    <w:rsid w:val="00891374"/>
    <w:rsid w:val="00891D6C"/>
    <w:rsid w:val="00891F61"/>
    <w:rsid w:val="0089261D"/>
    <w:rsid w:val="00892656"/>
    <w:rsid w:val="00892FED"/>
    <w:rsid w:val="00893ECB"/>
    <w:rsid w:val="00893EE5"/>
    <w:rsid w:val="008955EC"/>
    <w:rsid w:val="008964CA"/>
    <w:rsid w:val="00896FB2"/>
    <w:rsid w:val="008A0A0F"/>
    <w:rsid w:val="008A0B6B"/>
    <w:rsid w:val="008A0E96"/>
    <w:rsid w:val="008A0EEA"/>
    <w:rsid w:val="008A1856"/>
    <w:rsid w:val="008A2796"/>
    <w:rsid w:val="008A28DD"/>
    <w:rsid w:val="008A2B97"/>
    <w:rsid w:val="008A3968"/>
    <w:rsid w:val="008A40D2"/>
    <w:rsid w:val="008A4589"/>
    <w:rsid w:val="008A469F"/>
    <w:rsid w:val="008A4B79"/>
    <w:rsid w:val="008A4C5C"/>
    <w:rsid w:val="008A59A7"/>
    <w:rsid w:val="008A5E60"/>
    <w:rsid w:val="008B03E9"/>
    <w:rsid w:val="008B048C"/>
    <w:rsid w:val="008B184D"/>
    <w:rsid w:val="008B1F61"/>
    <w:rsid w:val="008B216F"/>
    <w:rsid w:val="008B21E5"/>
    <w:rsid w:val="008B24E3"/>
    <w:rsid w:val="008B275D"/>
    <w:rsid w:val="008B2F1A"/>
    <w:rsid w:val="008B4A67"/>
    <w:rsid w:val="008B50A3"/>
    <w:rsid w:val="008B53A7"/>
    <w:rsid w:val="008B541F"/>
    <w:rsid w:val="008B5A50"/>
    <w:rsid w:val="008B6335"/>
    <w:rsid w:val="008B7135"/>
    <w:rsid w:val="008B75DE"/>
    <w:rsid w:val="008B764F"/>
    <w:rsid w:val="008C296B"/>
    <w:rsid w:val="008C46CD"/>
    <w:rsid w:val="008C48AC"/>
    <w:rsid w:val="008C5BEB"/>
    <w:rsid w:val="008C6618"/>
    <w:rsid w:val="008C77DB"/>
    <w:rsid w:val="008C7BDE"/>
    <w:rsid w:val="008D0ABE"/>
    <w:rsid w:val="008D156F"/>
    <w:rsid w:val="008D2619"/>
    <w:rsid w:val="008D2C8B"/>
    <w:rsid w:val="008D4079"/>
    <w:rsid w:val="008D4A74"/>
    <w:rsid w:val="008D67AE"/>
    <w:rsid w:val="008D70E3"/>
    <w:rsid w:val="008D71C6"/>
    <w:rsid w:val="008E0AEC"/>
    <w:rsid w:val="008E0C27"/>
    <w:rsid w:val="008E0CE0"/>
    <w:rsid w:val="008E14D9"/>
    <w:rsid w:val="008E15C5"/>
    <w:rsid w:val="008E1784"/>
    <w:rsid w:val="008E219B"/>
    <w:rsid w:val="008E280D"/>
    <w:rsid w:val="008E321F"/>
    <w:rsid w:val="008E3599"/>
    <w:rsid w:val="008E3CB3"/>
    <w:rsid w:val="008E4B49"/>
    <w:rsid w:val="008E5263"/>
    <w:rsid w:val="008E5870"/>
    <w:rsid w:val="008E5A37"/>
    <w:rsid w:val="008E5B6C"/>
    <w:rsid w:val="008E5C9F"/>
    <w:rsid w:val="008E5CEA"/>
    <w:rsid w:val="008E7AA2"/>
    <w:rsid w:val="008F026B"/>
    <w:rsid w:val="008F04E3"/>
    <w:rsid w:val="008F19CD"/>
    <w:rsid w:val="008F2993"/>
    <w:rsid w:val="008F2AB2"/>
    <w:rsid w:val="008F3611"/>
    <w:rsid w:val="008F4010"/>
    <w:rsid w:val="008F43C3"/>
    <w:rsid w:val="008F4B86"/>
    <w:rsid w:val="008F5ED6"/>
    <w:rsid w:val="008F6D4C"/>
    <w:rsid w:val="008F7AD6"/>
    <w:rsid w:val="008F7DDA"/>
    <w:rsid w:val="00900BCF"/>
    <w:rsid w:val="00902C70"/>
    <w:rsid w:val="00902D54"/>
    <w:rsid w:val="00903206"/>
    <w:rsid w:val="00903C10"/>
    <w:rsid w:val="00904A4C"/>
    <w:rsid w:val="00906732"/>
    <w:rsid w:val="0090711E"/>
    <w:rsid w:val="0091018A"/>
    <w:rsid w:val="0091079D"/>
    <w:rsid w:val="0091266F"/>
    <w:rsid w:val="009133AB"/>
    <w:rsid w:val="009140B1"/>
    <w:rsid w:val="00914802"/>
    <w:rsid w:val="00915552"/>
    <w:rsid w:val="00917001"/>
    <w:rsid w:val="0091716A"/>
    <w:rsid w:val="00917FD8"/>
    <w:rsid w:val="00920E69"/>
    <w:rsid w:val="0092111F"/>
    <w:rsid w:val="009212F6"/>
    <w:rsid w:val="00922072"/>
    <w:rsid w:val="00923B45"/>
    <w:rsid w:val="00924F96"/>
    <w:rsid w:val="00926DBF"/>
    <w:rsid w:val="00927D5D"/>
    <w:rsid w:val="00931065"/>
    <w:rsid w:val="009317A9"/>
    <w:rsid w:val="00934202"/>
    <w:rsid w:val="00934351"/>
    <w:rsid w:val="00934B8C"/>
    <w:rsid w:val="00934D56"/>
    <w:rsid w:val="009351CF"/>
    <w:rsid w:val="00935B29"/>
    <w:rsid w:val="00935F53"/>
    <w:rsid w:val="00936223"/>
    <w:rsid w:val="009362E1"/>
    <w:rsid w:val="009377C2"/>
    <w:rsid w:val="009378D9"/>
    <w:rsid w:val="009409AA"/>
    <w:rsid w:val="00940C84"/>
    <w:rsid w:val="00941636"/>
    <w:rsid w:val="00941A5B"/>
    <w:rsid w:val="00941C48"/>
    <w:rsid w:val="009422B2"/>
    <w:rsid w:val="00942B63"/>
    <w:rsid w:val="00943DDD"/>
    <w:rsid w:val="00944523"/>
    <w:rsid w:val="00944DD5"/>
    <w:rsid w:val="00945085"/>
    <w:rsid w:val="0094595B"/>
    <w:rsid w:val="00946B83"/>
    <w:rsid w:val="00950006"/>
    <w:rsid w:val="00951767"/>
    <w:rsid w:val="0095248E"/>
    <w:rsid w:val="00952F05"/>
    <w:rsid w:val="00953587"/>
    <w:rsid w:val="00953B3F"/>
    <w:rsid w:val="009554C7"/>
    <w:rsid w:val="00955790"/>
    <w:rsid w:val="00955811"/>
    <w:rsid w:val="00955DE8"/>
    <w:rsid w:val="0095625A"/>
    <w:rsid w:val="00956D40"/>
    <w:rsid w:val="0095777B"/>
    <w:rsid w:val="00957789"/>
    <w:rsid w:val="00960A7C"/>
    <w:rsid w:val="00961227"/>
    <w:rsid w:val="009617FC"/>
    <w:rsid w:val="00961ACD"/>
    <w:rsid w:val="00961B33"/>
    <w:rsid w:val="0096248C"/>
    <w:rsid w:val="00962853"/>
    <w:rsid w:val="00963214"/>
    <w:rsid w:val="009638F5"/>
    <w:rsid w:val="00964C6C"/>
    <w:rsid w:val="00965057"/>
    <w:rsid w:val="0096516D"/>
    <w:rsid w:val="00965322"/>
    <w:rsid w:val="00965567"/>
    <w:rsid w:val="009655BC"/>
    <w:rsid w:val="00965772"/>
    <w:rsid w:val="00967425"/>
    <w:rsid w:val="009677AF"/>
    <w:rsid w:val="0097031E"/>
    <w:rsid w:val="00971759"/>
    <w:rsid w:val="00972DC0"/>
    <w:rsid w:val="00973033"/>
    <w:rsid w:val="00973BE8"/>
    <w:rsid w:val="009745E5"/>
    <w:rsid w:val="0097491C"/>
    <w:rsid w:val="00974BAA"/>
    <w:rsid w:val="009758B0"/>
    <w:rsid w:val="00975E80"/>
    <w:rsid w:val="00976BE1"/>
    <w:rsid w:val="00977D1A"/>
    <w:rsid w:val="009827C5"/>
    <w:rsid w:val="00985459"/>
    <w:rsid w:val="0098563A"/>
    <w:rsid w:val="009856EE"/>
    <w:rsid w:val="00987DF4"/>
    <w:rsid w:val="009901F4"/>
    <w:rsid w:val="00991739"/>
    <w:rsid w:val="00992769"/>
    <w:rsid w:val="0099299C"/>
    <w:rsid w:val="00992CB6"/>
    <w:rsid w:val="00992E33"/>
    <w:rsid w:val="0099477E"/>
    <w:rsid w:val="0099523A"/>
    <w:rsid w:val="00995298"/>
    <w:rsid w:val="0099550C"/>
    <w:rsid w:val="00996F30"/>
    <w:rsid w:val="009979C3"/>
    <w:rsid w:val="009A090E"/>
    <w:rsid w:val="009A17CE"/>
    <w:rsid w:val="009A4D24"/>
    <w:rsid w:val="009A5CA2"/>
    <w:rsid w:val="009A69CF"/>
    <w:rsid w:val="009A7AB9"/>
    <w:rsid w:val="009B1AFB"/>
    <w:rsid w:val="009B45B5"/>
    <w:rsid w:val="009B63B9"/>
    <w:rsid w:val="009B6565"/>
    <w:rsid w:val="009B6CD1"/>
    <w:rsid w:val="009B6E7B"/>
    <w:rsid w:val="009B78A2"/>
    <w:rsid w:val="009C0CE8"/>
    <w:rsid w:val="009C1630"/>
    <w:rsid w:val="009C24AB"/>
    <w:rsid w:val="009C2946"/>
    <w:rsid w:val="009C2F27"/>
    <w:rsid w:val="009C325E"/>
    <w:rsid w:val="009C4387"/>
    <w:rsid w:val="009C4858"/>
    <w:rsid w:val="009C5FB3"/>
    <w:rsid w:val="009C6987"/>
    <w:rsid w:val="009C6D67"/>
    <w:rsid w:val="009C6FFA"/>
    <w:rsid w:val="009C7E6B"/>
    <w:rsid w:val="009C7E73"/>
    <w:rsid w:val="009D227A"/>
    <w:rsid w:val="009D29CA"/>
    <w:rsid w:val="009D2CB9"/>
    <w:rsid w:val="009D3079"/>
    <w:rsid w:val="009D35A2"/>
    <w:rsid w:val="009D3918"/>
    <w:rsid w:val="009D5309"/>
    <w:rsid w:val="009D54E6"/>
    <w:rsid w:val="009D562D"/>
    <w:rsid w:val="009D6244"/>
    <w:rsid w:val="009D672E"/>
    <w:rsid w:val="009D7332"/>
    <w:rsid w:val="009D7CA3"/>
    <w:rsid w:val="009E0A6D"/>
    <w:rsid w:val="009E1809"/>
    <w:rsid w:val="009E1A22"/>
    <w:rsid w:val="009E27DC"/>
    <w:rsid w:val="009E29CA"/>
    <w:rsid w:val="009E3FF3"/>
    <w:rsid w:val="009E4E7D"/>
    <w:rsid w:val="009E4FA4"/>
    <w:rsid w:val="009E5168"/>
    <w:rsid w:val="009E66A3"/>
    <w:rsid w:val="009E6C13"/>
    <w:rsid w:val="009E7AC4"/>
    <w:rsid w:val="009F0043"/>
    <w:rsid w:val="009F0821"/>
    <w:rsid w:val="009F210E"/>
    <w:rsid w:val="009F24CC"/>
    <w:rsid w:val="009F26C6"/>
    <w:rsid w:val="009F368F"/>
    <w:rsid w:val="009F5D8F"/>
    <w:rsid w:val="00A00820"/>
    <w:rsid w:val="00A011E8"/>
    <w:rsid w:val="00A0132A"/>
    <w:rsid w:val="00A014CE"/>
    <w:rsid w:val="00A03DC1"/>
    <w:rsid w:val="00A05513"/>
    <w:rsid w:val="00A0571F"/>
    <w:rsid w:val="00A05EF8"/>
    <w:rsid w:val="00A07A64"/>
    <w:rsid w:val="00A11B19"/>
    <w:rsid w:val="00A121F6"/>
    <w:rsid w:val="00A13CF9"/>
    <w:rsid w:val="00A13ED1"/>
    <w:rsid w:val="00A1417B"/>
    <w:rsid w:val="00A14E79"/>
    <w:rsid w:val="00A1523C"/>
    <w:rsid w:val="00A17911"/>
    <w:rsid w:val="00A214F2"/>
    <w:rsid w:val="00A2199E"/>
    <w:rsid w:val="00A2252B"/>
    <w:rsid w:val="00A242A9"/>
    <w:rsid w:val="00A244A2"/>
    <w:rsid w:val="00A253E5"/>
    <w:rsid w:val="00A253EA"/>
    <w:rsid w:val="00A26467"/>
    <w:rsid w:val="00A26D9C"/>
    <w:rsid w:val="00A27BA1"/>
    <w:rsid w:val="00A305D6"/>
    <w:rsid w:val="00A3125B"/>
    <w:rsid w:val="00A328DE"/>
    <w:rsid w:val="00A32BED"/>
    <w:rsid w:val="00A338F6"/>
    <w:rsid w:val="00A33D0B"/>
    <w:rsid w:val="00A35651"/>
    <w:rsid w:val="00A35E3B"/>
    <w:rsid w:val="00A361A1"/>
    <w:rsid w:val="00A363AF"/>
    <w:rsid w:val="00A37C3B"/>
    <w:rsid w:val="00A37F56"/>
    <w:rsid w:val="00A40B48"/>
    <w:rsid w:val="00A40D62"/>
    <w:rsid w:val="00A41271"/>
    <w:rsid w:val="00A412E0"/>
    <w:rsid w:val="00A41A55"/>
    <w:rsid w:val="00A41DDE"/>
    <w:rsid w:val="00A42480"/>
    <w:rsid w:val="00A436E8"/>
    <w:rsid w:val="00A439C8"/>
    <w:rsid w:val="00A44E21"/>
    <w:rsid w:val="00A4593F"/>
    <w:rsid w:val="00A469FE"/>
    <w:rsid w:val="00A46CF7"/>
    <w:rsid w:val="00A4779F"/>
    <w:rsid w:val="00A47984"/>
    <w:rsid w:val="00A479F9"/>
    <w:rsid w:val="00A47CBC"/>
    <w:rsid w:val="00A5200C"/>
    <w:rsid w:val="00A52982"/>
    <w:rsid w:val="00A529B0"/>
    <w:rsid w:val="00A5350F"/>
    <w:rsid w:val="00A53800"/>
    <w:rsid w:val="00A54612"/>
    <w:rsid w:val="00A55E79"/>
    <w:rsid w:val="00A577BC"/>
    <w:rsid w:val="00A60742"/>
    <w:rsid w:val="00A60A47"/>
    <w:rsid w:val="00A60E64"/>
    <w:rsid w:val="00A6350B"/>
    <w:rsid w:val="00A63D9E"/>
    <w:rsid w:val="00A63FC7"/>
    <w:rsid w:val="00A64111"/>
    <w:rsid w:val="00A64226"/>
    <w:rsid w:val="00A64CEA"/>
    <w:rsid w:val="00A64F02"/>
    <w:rsid w:val="00A6691D"/>
    <w:rsid w:val="00A66A53"/>
    <w:rsid w:val="00A678ED"/>
    <w:rsid w:val="00A67FC4"/>
    <w:rsid w:val="00A72256"/>
    <w:rsid w:val="00A72412"/>
    <w:rsid w:val="00A73525"/>
    <w:rsid w:val="00A741B9"/>
    <w:rsid w:val="00A74D16"/>
    <w:rsid w:val="00A75061"/>
    <w:rsid w:val="00A75A31"/>
    <w:rsid w:val="00A762A6"/>
    <w:rsid w:val="00A76D50"/>
    <w:rsid w:val="00A76D7F"/>
    <w:rsid w:val="00A779AA"/>
    <w:rsid w:val="00A80238"/>
    <w:rsid w:val="00A80426"/>
    <w:rsid w:val="00A80CAF"/>
    <w:rsid w:val="00A8153C"/>
    <w:rsid w:val="00A816F7"/>
    <w:rsid w:val="00A8170F"/>
    <w:rsid w:val="00A8191E"/>
    <w:rsid w:val="00A819B9"/>
    <w:rsid w:val="00A82846"/>
    <w:rsid w:val="00A82F16"/>
    <w:rsid w:val="00A83B1F"/>
    <w:rsid w:val="00A83C6C"/>
    <w:rsid w:val="00A83EC9"/>
    <w:rsid w:val="00A84A95"/>
    <w:rsid w:val="00A84CA4"/>
    <w:rsid w:val="00A8570E"/>
    <w:rsid w:val="00A85BC5"/>
    <w:rsid w:val="00A8611C"/>
    <w:rsid w:val="00A86312"/>
    <w:rsid w:val="00A86983"/>
    <w:rsid w:val="00A87BEB"/>
    <w:rsid w:val="00A90340"/>
    <w:rsid w:val="00A90C2E"/>
    <w:rsid w:val="00A924E6"/>
    <w:rsid w:val="00A92797"/>
    <w:rsid w:val="00A92FED"/>
    <w:rsid w:val="00A94C7E"/>
    <w:rsid w:val="00A95A3A"/>
    <w:rsid w:val="00A9620C"/>
    <w:rsid w:val="00A964E2"/>
    <w:rsid w:val="00A96948"/>
    <w:rsid w:val="00A97E7A"/>
    <w:rsid w:val="00AA0ECE"/>
    <w:rsid w:val="00AA1289"/>
    <w:rsid w:val="00AA2525"/>
    <w:rsid w:val="00AA2713"/>
    <w:rsid w:val="00AA3149"/>
    <w:rsid w:val="00AA39DE"/>
    <w:rsid w:val="00AA4172"/>
    <w:rsid w:val="00AA49E4"/>
    <w:rsid w:val="00AA4B61"/>
    <w:rsid w:val="00AA5427"/>
    <w:rsid w:val="00AA55FF"/>
    <w:rsid w:val="00AA57C2"/>
    <w:rsid w:val="00AA5AC5"/>
    <w:rsid w:val="00AA5CF1"/>
    <w:rsid w:val="00AA6209"/>
    <w:rsid w:val="00AA63C5"/>
    <w:rsid w:val="00AB0809"/>
    <w:rsid w:val="00AB1148"/>
    <w:rsid w:val="00AB19AB"/>
    <w:rsid w:val="00AB1EED"/>
    <w:rsid w:val="00AB1FFF"/>
    <w:rsid w:val="00AB2332"/>
    <w:rsid w:val="00AB2679"/>
    <w:rsid w:val="00AB39ED"/>
    <w:rsid w:val="00AB433B"/>
    <w:rsid w:val="00AB4423"/>
    <w:rsid w:val="00AB4F43"/>
    <w:rsid w:val="00AB5275"/>
    <w:rsid w:val="00AB622D"/>
    <w:rsid w:val="00AB6460"/>
    <w:rsid w:val="00AB680C"/>
    <w:rsid w:val="00AB6DC9"/>
    <w:rsid w:val="00AB7418"/>
    <w:rsid w:val="00AC137A"/>
    <w:rsid w:val="00AC15DF"/>
    <w:rsid w:val="00AC1891"/>
    <w:rsid w:val="00AC1F9B"/>
    <w:rsid w:val="00AC3A02"/>
    <w:rsid w:val="00AC4E94"/>
    <w:rsid w:val="00AC5F71"/>
    <w:rsid w:val="00AC730B"/>
    <w:rsid w:val="00AC757F"/>
    <w:rsid w:val="00AC7E90"/>
    <w:rsid w:val="00AD02B6"/>
    <w:rsid w:val="00AD0679"/>
    <w:rsid w:val="00AD0793"/>
    <w:rsid w:val="00AD0ED3"/>
    <w:rsid w:val="00AD1F75"/>
    <w:rsid w:val="00AD3A19"/>
    <w:rsid w:val="00AD3BD4"/>
    <w:rsid w:val="00AD3EA3"/>
    <w:rsid w:val="00AD44AD"/>
    <w:rsid w:val="00AD5B9A"/>
    <w:rsid w:val="00AD5DBA"/>
    <w:rsid w:val="00AD5E6E"/>
    <w:rsid w:val="00AD60BC"/>
    <w:rsid w:val="00AD6EAF"/>
    <w:rsid w:val="00AD7013"/>
    <w:rsid w:val="00AD7F4C"/>
    <w:rsid w:val="00AE1481"/>
    <w:rsid w:val="00AE14FA"/>
    <w:rsid w:val="00AE1661"/>
    <w:rsid w:val="00AE22F1"/>
    <w:rsid w:val="00AE36B9"/>
    <w:rsid w:val="00AE394D"/>
    <w:rsid w:val="00AE582D"/>
    <w:rsid w:val="00AE5CEB"/>
    <w:rsid w:val="00AE6B61"/>
    <w:rsid w:val="00AE6CF0"/>
    <w:rsid w:val="00AE6D1E"/>
    <w:rsid w:val="00AE7623"/>
    <w:rsid w:val="00AF0227"/>
    <w:rsid w:val="00AF183E"/>
    <w:rsid w:val="00AF499C"/>
    <w:rsid w:val="00AF5519"/>
    <w:rsid w:val="00AF5E3F"/>
    <w:rsid w:val="00AF5F4B"/>
    <w:rsid w:val="00AF698B"/>
    <w:rsid w:val="00AF7AD1"/>
    <w:rsid w:val="00B00744"/>
    <w:rsid w:val="00B00768"/>
    <w:rsid w:val="00B013D8"/>
    <w:rsid w:val="00B025A7"/>
    <w:rsid w:val="00B03F88"/>
    <w:rsid w:val="00B049BA"/>
    <w:rsid w:val="00B05120"/>
    <w:rsid w:val="00B0526F"/>
    <w:rsid w:val="00B05557"/>
    <w:rsid w:val="00B05B41"/>
    <w:rsid w:val="00B06CE3"/>
    <w:rsid w:val="00B100CC"/>
    <w:rsid w:val="00B106B6"/>
    <w:rsid w:val="00B113DF"/>
    <w:rsid w:val="00B115FA"/>
    <w:rsid w:val="00B12272"/>
    <w:rsid w:val="00B12DB2"/>
    <w:rsid w:val="00B14E4E"/>
    <w:rsid w:val="00B15515"/>
    <w:rsid w:val="00B15DA9"/>
    <w:rsid w:val="00B16254"/>
    <w:rsid w:val="00B164FB"/>
    <w:rsid w:val="00B1687F"/>
    <w:rsid w:val="00B17FA8"/>
    <w:rsid w:val="00B20907"/>
    <w:rsid w:val="00B21B12"/>
    <w:rsid w:val="00B224E2"/>
    <w:rsid w:val="00B229EA"/>
    <w:rsid w:val="00B22E2B"/>
    <w:rsid w:val="00B23996"/>
    <w:rsid w:val="00B24878"/>
    <w:rsid w:val="00B24D99"/>
    <w:rsid w:val="00B25EAF"/>
    <w:rsid w:val="00B25FE9"/>
    <w:rsid w:val="00B32917"/>
    <w:rsid w:val="00B32E51"/>
    <w:rsid w:val="00B32EF4"/>
    <w:rsid w:val="00B33F9D"/>
    <w:rsid w:val="00B3401F"/>
    <w:rsid w:val="00B349DC"/>
    <w:rsid w:val="00B34D57"/>
    <w:rsid w:val="00B374D9"/>
    <w:rsid w:val="00B3783E"/>
    <w:rsid w:val="00B37A1D"/>
    <w:rsid w:val="00B40DBA"/>
    <w:rsid w:val="00B42666"/>
    <w:rsid w:val="00B43554"/>
    <w:rsid w:val="00B44284"/>
    <w:rsid w:val="00B446A1"/>
    <w:rsid w:val="00B446C3"/>
    <w:rsid w:val="00B4540F"/>
    <w:rsid w:val="00B45499"/>
    <w:rsid w:val="00B454A5"/>
    <w:rsid w:val="00B46C4D"/>
    <w:rsid w:val="00B46F79"/>
    <w:rsid w:val="00B4730B"/>
    <w:rsid w:val="00B479D6"/>
    <w:rsid w:val="00B479ED"/>
    <w:rsid w:val="00B50665"/>
    <w:rsid w:val="00B5142E"/>
    <w:rsid w:val="00B52383"/>
    <w:rsid w:val="00B532E6"/>
    <w:rsid w:val="00B5617E"/>
    <w:rsid w:val="00B567A2"/>
    <w:rsid w:val="00B57F2A"/>
    <w:rsid w:val="00B60860"/>
    <w:rsid w:val="00B60AAB"/>
    <w:rsid w:val="00B61136"/>
    <w:rsid w:val="00B61374"/>
    <w:rsid w:val="00B6168F"/>
    <w:rsid w:val="00B6215C"/>
    <w:rsid w:val="00B62348"/>
    <w:rsid w:val="00B64BAB"/>
    <w:rsid w:val="00B656D9"/>
    <w:rsid w:val="00B65C4D"/>
    <w:rsid w:val="00B6701D"/>
    <w:rsid w:val="00B67B70"/>
    <w:rsid w:val="00B67EAF"/>
    <w:rsid w:val="00B71815"/>
    <w:rsid w:val="00B71FCE"/>
    <w:rsid w:val="00B72257"/>
    <w:rsid w:val="00B729BC"/>
    <w:rsid w:val="00B7451D"/>
    <w:rsid w:val="00B76E67"/>
    <w:rsid w:val="00B773BC"/>
    <w:rsid w:val="00B77A42"/>
    <w:rsid w:val="00B77EB9"/>
    <w:rsid w:val="00B77F8A"/>
    <w:rsid w:val="00B77FCA"/>
    <w:rsid w:val="00B802C1"/>
    <w:rsid w:val="00B80C17"/>
    <w:rsid w:val="00B80ED7"/>
    <w:rsid w:val="00B82FD6"/>
    <w:rsid w:val="00B8388C"/>
    <w:rsid w:val="00B83969"/>
    <w:rsid w:val="00B84F98"/>
    <w:rsid w:val="00B850F4"/>
    <w:rsid w:val="00B869CE"/>
    <w:rsid w:val="00B87050"/>
    <w:rsid w:val="00B87462"/>
    <w:rsid w:val="00B906F0"/>
    <w:rsid w:val="00B90F16"/>
    <w:rsid w:val="00B92340"/>
    <w:rsid w:val="00B929B3"/>
    <w:rsid w:val="00B94B6C"/>
    <w:rsid w:val="00B94C20"/>
    <w:rsid w:val="00B951E8"/>
    <w:rsid w:val="00B95D49"/>
    <w:rsid w:val="00B963A9"/>
    <w:rsid w:val="00B965CB"/>
    <w:rsid w:val="00B97274"/>
    <w:rsid w:val="00B97337"/>
    <w:rsid w:val="00B97FA2"/>
    <w:rsid w:val="00BA0D92"/>
    <w:rsid w:val="00BA1A10"/>
    <w:rsid w:val="00BA456E"/>
    <w:rsid w:val="00BA4747"/>
    <w:rsid w:val="00BA4962"/>
    <w:rsid w:val="00BA5389"/>
    <w:rsid w:val="00BA544C"/>
    <w:rsid w:val="00BA5A3A"/>
    <w:rsid w:val="00BA6481"/>
    <w:rsid w:val="00BB0D66"/>
    <w:rsid w:val="00BB1076"/>
    <w:rsid w:val="00BB169C"/>
    <w:rsid w:val="00BB1C6C"/>
    <w:rsid w:val="00BB2745"/>
    <w:rsid w:val="00BB3A75"/>
    <w:rsid w:val="00BB48D9"/>
    <w:rsid w:val="00BB57BB"/>
    <w:rsid w:val="00BB64E2"/>
    <w:rsid w:val="00BB6BDF"/>
    <w:rsid w:val="00BB741F"/>
    <w:rsid w:val="00BB79F2"/>
    <w:rsid w:val="00BB7DA5"/>
    <w:rsid w:val="00BC09EB"/>
    <w:rsid w:val="00BC0E52"/>
    <w:rsid w:val="00BC12A1"/>
    <w:rsid w:val="00BC1303"/>
    <w:rsid w:val="00BC1462"/>
    <w:rsid w:val="00BC1D01"/>
    <w:rsid w:val="00BC214E"/>
    <w:rsid w:val="00BC2CB7"/>
    <w:rsid w:val="00BC3571"/>
    <w:rsid w:val="00BC37A8"/>
    <w:rsid w:val="00BC4217"/>
    <w:rsid w:val="00BC462E"/>
    <w:rsid w:val="00BC49C6"/>
    <w:rsid w:val="00BC4A4E"/>
    <w:rsid w:val="00BC4B57"/>
    <w:rsid w:val="00BC7F18"/>
    <w:rsid w:val="00BD076F"/>
    <w:rsid w:val="00BD0B2D"/>
    <w:rsid w:val="00BD0F59"/>
    <w:rsid w:val="00BD1055"/>
    <w:rsid w:val="00BD1D94"/>
    <w:rsid w:val="00BD20B0"/>
    <w:rsid w:val="00BD26CC"/>
    <w:rsid w:val="00BD3C6F"/>
    <w:rsid w:val="00BD5449"/>
    <w:rsid w:val="00BD561F"/>
    <w:rsid w:val="00BD6DBD"/>
    <w:rsid w:val="00BE0E01"/>
    <w:rsid w:val="00BE5C32"/>
    <w:rsid w:val="00BE5DA3"/>
    <w:rsid w:val="00BE66B3"/>
    <w:rsid w:val="00BF01AF"/>
    <w:rsid w:val="00BF025E"/>
    <w:rsid w:val="00BF0B3B"/>
    <w:rsid w:val="00BF15AF"/>
    <w:rsid w:val="00BF2360"/>
    <w:rsid w:val="00BF42E5"/>
    <w:rsid w:val="00BF43B1"/>
    <w:rsid w:val="00BF4443"/>
    <w:rsid w:val="00BF5654"/>
    <w:rsid w:val="00BF7DE9"/>
    <w:rsid w:val="00C01589"/>
    <w:rsid w:val="00C020A4"/>
    <w:rsid w:val="00C0270E"/>
    <w:rsid w:val="00C028EE"/>
    <w:rsid w:val="00C02EE8"/>
    <w:rsid w:val="00C046C7"/>
    <w:rsid w:val="00C04B74"/>
    <w:rsid w:val="00C0509A"/>
    <w:rsid w:val="00C05D17"/>
    <w:rsid w:val="00C062CB"/>
    <w:rsid w:val="00C064C8"/>
    <w:rsid w:val="00C06C51"/>
    <w:rsid w:val="00C071BF"/>
    <w:rsid w:val="00C07738"/>
    <w:rsid w:val="00C07C61"/>
    <w:rsid w:val="00C1099A"/>
    <w:rsid w:val="00C10BA4"/>
    <w:rsid w:val="00C10CDC"/>
    <w:rsid w:val="00C12464"/>
    <w:rsid w:val="00C14048"/>
    <w:rsid w:val="00C14976"/>
    <w:rsid w:val="00C152AF"/>
    <w:rsid w:val="00C160EB"/>
    <w:rsid w:val="00C16DB3"/>
    <w:rsid w:val="00C170DE"/>
    <w:rsid w:val="00C17501"/>
    <w:rsid w:val="00C17ACF"/>
    <w:rsid w:val="00C17C8B"/>
    <w:rsid w:val="00C20BE8"/>
    <w:rsid w:val="00C20C2C"/>
    <w:rsid w:val="00C21437"/>
    <w:rsid w:val="00C21A1B"/>
    <w:rsid w:val="00C21AF5"/>
    <w:rsid w:val="00C22139"/>
    <w:rsid w:val="00C22741"/>
    <w:rsid w:val="00C23181"/>
    <w:rsid w:val="00C235FD"/>
    <w:rsid w:val="00C239F7"/>
    <w:rsid w:val="00C242ED"/>
    <w:rsid w:val="00C245CA"/>
    <w:rsid w:val="00C2472C"/>
    <w:rsid w:val="00C24BC6"/>
    <w:rsid w:val="00C24C54"/>
    <w:rsid w:val="00C24ED2"/>
    <w:rsid w:val="00C25975"/>
    <w:rsid w:val="00C2695D"/>
    <w:rsid w:val="00C273B9"/>
    <w:rsid w:val="00C2741B"/>
    <w:rsid w:val="00C27DB4"/>
    <w:rsid w:val="00C31C23"/>
    <w:rsid w:val="00C3200C"/>
    <w:rsid w:val="00C32A91"/>
    <w:rsid w:val="00C32D07"/>
    <w:rsid w:val="00C35571"/>
    <w:rsid w:val="00C355A1"/>
    <w:rsid w:val="00C36409"/>
    <w:rsid w:val="00C3678A"/>
    <w:rsid w:val="00C377D1"/>
    <w:rsid w:val="00C37FB2"/>
    <w:rsid w:val="00C40084"/>
    <w:rsid w:val="00C403DB"/>
    <w:rsid w:val="00C41F5A"/>
    <w:rsid w:val="00C41FD5"/>
    <w:rsid w:val="00C44B87"/>
    <w:rsid w:val="00C450BE"/>
    <w:rsid w:val="00C4516D"/>
    <w:rsid w:val="00C45943"/>
    <w:rsid w:val="00C45C4A"/>
    <w:rsid w:val="00C45D54"/>
    <w:rsid w:val="00C45E68"/>
    <w:rsid w:val="00C47B3C"/>
    <w:rsid w:val="00C47BBC"/>
    <w:rsid w:val="00C47CBF"/>
    <w:rsid w:val="00C520C5"/>
    <w:rsid w:val="00C538A8"/>
    <w:rsid w:val="00C55478"/>
    <w:rsid w:val="00C55890"/>
    <w:rsid w:val="00C578EF"/>
    <w:rsid w:val="00C57B3B"/>
    <w:rsid w:val="00C57CB4"/>
    <w:rsid w:val="00C6100F"/>
    <w:rsid w:val="00C615BE"/>
    <w:rsid w:val="00C616A0"/>
    <w:rsid w:val="00C61DA7"/>
    <w:rsid w:val="00C62C39"/>
    <w:rsid w:val="00C64252"/>
    <w:rsid w:val="00C64F2F"/>
    <w:rsid w:val="00C6596E"/>
    <w:rsid w:val="00C659EC"/>
    <w:rsid w:val="00C65B7B"/>
    <w:rsid w:val="00C661DE"/>
    <w:rsid w:val="00C662FA"/>
    <w:rsid w:val="00C66868"/>
    <w:rsid w:val="00C67FF7"/>
    <w:rsid w:val="00C71F15"/>
    <w:rsid w:val="00C72AA6"/>
    <w:rsid w:val="00C73AA3"/>
    <w:rsid w:val="00C74948"/>
    <w:rsid w:val="00C75DC4"/>
    <w:rsid w:val="00C77094"/>
    <w:rsid w:val="00C779E2"/>
    <w:rsid w:val="00C77AD1"/>
    <w:rsid w:val="00C8084C"/>
    <w:rsid w:val="00C80B7B"/>
    <w:rsid w:val="00C80C16"/>
    <w:rsid w:val="00C80DE3"/>
    <w:rsid w:val="00C81811"/>
    <w:rsid w:val="00C81D31"/>
    <w:rsid w:val="00C822E2"/>
    <w:rsid w:val="00C82941"/>
    <w:rsid w:val="00C82A8C"/>
    <w:rsid w:val="00C82DE2"/>
    <w:rsid w:val="00C8327A"/>
    <w:rsid w:val="00C83290"/>
    <w:rsid w:val="00C832CB"/>
    <w:rsid w:val="00C833D7"/>
    <w:rsid w:val="00C838E6"/>
    <w:rsid w:val="00C839AD"/>
    <w:rsid w:val="00C83DBC"/>
    <w:rsid w:val="00C84FB7"/>
    <w:rsid w:val="00C85634"/>
    <w:rsid w:val="00C85721"/>
    <w:rsid w:val="00C857FC"/>
    <w:rsid w:val="00C85966"/>
    <w:rsid w:val="00C860DF"/>
    <w:rsid w:val="00C86443"/>
    <w:rsid w:val="00C86B50"/>
    <w:rsid w:val="00C871A3"/>
    <w:rsid w:val="00C87CF6"/>
    <w:rsid w:val="00C90DAE"/>
    <w:rsid w:val="00C90FD9"/>
    <w:rsid w:val="00C9130C"/>
    <w:rsid w:val="00C920D0"/>
    <w:rsid w:val="00C930E2"/>
    <w:rsid w:val="00C93286"/>
    <w:rsid w:val="00C934FF"/>
    <w:rsid w:val="00C93970"/>
    <w:rsid w:val="00C9487A"/>
    <w:rsid w:val="00C94D79"/>
    <w:rsid w:val="00C9610F"/>
    <w:rsid w:val="00C97DDB"/>
    <w:rsid w:val="00C97F7F"/>
    <w:rsid w:val="00CA22EF"/>
    <w:rsid w:val="00CA2343"/>
    <w:rsid w:val="00CA25D7"/>
    <w:rsid w:val="00CA2FA9"/>
    <w:rsid w:val="00CA44D3"/>
    <w:rsid w:val="00CA4968"/>
    <w:rsid w:val="00CA5789"/>
    <w:rsid w:val="00CA6A60"/>
    <w:rsid w:val="00CA720F"/>
    <w:rsid w:val="00CB01A1"/>
    <w:rsid w:val="00CB130E"/>
    <w:rsid w:val="00CB14FB"/>
    <w:rsid w:val="00CB28F9"/>
    <w:rsid w:val="00CB3298"/>
    <w:rsid w:val="00CB4530"/>
    <w:rsid w:val="00CB4B62"/>
    <w:rsid w:val="00CB5FE3"/>
    <w:rsid w:val="00CB780B"/>
    <w:rsid w:val="00CC0061"/>
    <w:rsid w:val="00CC0412"/>
    <w:rsid w:val="00CC18AC"/>
    <w:rsid w:val="00CC1D88"/>
    <w:rsid w:val="00CC2012"/>
    <w:rsid w:val="00CC2A13"/>
    <w:rsid w:val="00CC30B6"/>
    <w:rsid w:val="00CC3197"/>
    <w:rsid w:val="00CC3882"/>
    <w:rsid w:val="00CC3B80"/>
    <w:rsid w:val="00CC5441"/>
    <w:rsid w:val="00CC6159"/>
    <w:rsid w:val="00CC6405"/>
    <w:rsid w:val="00CD0941"/>
    <w:rsid w:val="00CD161E"/>
    <w:rsid w:val="00CD2560"/>
    <w:rsid w:val="00CD283E"/>
    <w:rsid w:val="00CD2B47"/>
    <w:rsid w:val="00CD30EC"/>
    <w:rsid w:val="00CD3CA9"/>
    <w:rsid w:val="00CD58B6"/>
    <w:rsid w:val="00CD69DD"/>
    <w:rsid w:val="00CD6F1C"/>
    <w:rsid w:val="00CD70CD"/>
    <w:rsid w:val="00CD729E"/>
    <w:rsid w:val="00CE0B71"/>
    <w:rsid w:val="00CE19F5"/>
    <w:rsid w:val="00CE2018"/>
    <w:rsid w:val="00CE38C6"/>
    <w:rsid w:val="00CE3D10"/>
    <w:rsid w:val="00CE42EF"/>
    <w:rsid w:val="00CE43F4"/>
    <w:rsid w:val="00CE43FC"/>
    <w:rsid w:val="00CE522E"/>
    <w:rsid w:val="00CE5568"/>
    <w:rsid w:val="00CE5788"/>
    <w:rsid w:val="00CE5ADA"/>
    <w:rsid w:val="00CE5AEC"/>
    <w:rsid w:val="00CE70B2"/>
    <w:rsid w:val="00CE70F8"/>
    <w:rsid w:val="00CE75BC"/>
    <w:rsid w:val="00CE7A0D"/>
    <w:rsid w:val="00CE7B56"/>
    <w:rsid w:val="00CE7C4F"/>
    <w:rsid w:val="00CF01D5"/>
    <w:rsid w:val="00CF24E4"/>
    <w:rsid w:val="00CF378D"/>
    <w:rsid w:val="00CF3DC5"/>
    <w:rsid w:val="00CF4047"/>
    <w:rsid w:val="00CF47BC"/>
    <w:rsid w:val="00CF6853"/>
    <w:rsid w:val="00CF715D"/>
    <w:rsid w:val="00CF7825"/>
    <w:rsid w:val="00CF7F98"/>
    <w:rsid w:val="00D00F6E"/>
    <w:rsid w:val="00D01079"/>
    <w:rsid w:val="00D01CB9"/>
    <w:rsid w:val="00D029E6"/>
    <w:rsid w:val="00D0359D"/>
    <w:rsid w:val="00D039E0"/>
    <w:rsid w:val="00D0437C"/>
    <w:rsid w:val="00D05CC5"/>
    <w:rsid w:val="00D07A44"/>
    <w:rsid w:val="00D10F0D"/>
    <w:rsid w:val="00D12F53"/>
    <w:rsid w:val="00D137F4"/>
    <w:rsid w:val="00D14964"/>
    <w:rsid w:val="00D152D3"/>
    <w:rsid w:val="00D15804"/>
    <w:rsid w:val="00D166C8"/>
    <w:rsid w:val="00D201AC"/>
    <w:rsid w:val="00D20DFE"/>
    <w:rsid w:val="00D210F1"/>
    <w:rsid w:val="00D21F32"/>
    <w:rsid w:val="00D23060"/>
    <w:rsid w:val="00D24ECC"/>
    <w:rsid w:val="00D279AC"/>
    <w:rsid w:val="00D32624"/>
    <w:rsid w:val="00D33747"/>
    <w:rsid w:val="00D33B67"/>
    <w:rsid w:val="00D343E3"/>
    <w:rsid w:val="00D34881"/>
    <w:rsid w:val="00D35808"/>
    <w:rsid w:val="00D3595D"/>
    <w:rsid w:val="00D35C73"/>
    <w:rsid w:val="00D36185"/>
    <w:rsid w:val="00D36688"/>
    <w:rsid w:val="00D37334"/>
    <w:rsid w:val="00D37670"/>
    <w:rsid w:val="00D37B43"/>
    <w:rsid w:val="00D41030"/>
    <w:rsid w:val="00D41CC3"/>
    <w:rsid w:val="00D42DA0"/>
    <w:rsid w:val="00D434A1"/>
    <w:rsid w:val="00D43825"/>
    <w:rsid w:val="00D43F26"/>
    <w:rsid w:val="00D44F81"/>
    <w:rsid w:val="00D457F1"/>
    <w:rsid w:val="00D4603A"/>
    <w:rsid w:val="00D46280"/>
    <w:rsid w:val="00D5010F"/>
    <w:rsid w:val="00D512EB"/>
    <w:rsid w:val="00D51F46"/>
    <w:rsid w:val="00D5260F"/>
    <w:rsid w:val="00D529B5"/>
    <w:rsid w:val="00D52F5D"/>
    <w:rsid w:val="00D53BB5"/>
    <w:rsid w:val="00D54E89"/>
    <w:rsid w:val="00D55229"/>
    <w:rsid w:val="00D5547D"/>
    <w:rsid w:val="00D55D72"/>
    <w:rsid w:val="00D578A7"/>
    <w:rsid w:val="00D60527"/>
    <w:rsid w:val="00D6176E"/>
    <w:rsid w:val="00D61A00"/>
    <w:rsid w:val="00D63EDE"/>
    <w:rsid w:val="00D65995"/>
    <w:rsid w:val="00D703CA"/>
    <w:rsid w:val="00D707A3"/>
    <w:rsid w:val="00D71583"/>
    <w:rsid w:val="00D7226E"/>
    <w:rsid w:val="00D724A8"/>
    <w:rsid w:val="00D73E38"/>
    <w:rsid w:val="00D74427"/>
    <w:rsid w:val="00D7492C"/>
    <w:rsid w:val="00D75681"/>
    <w:rsid w:val="00D77ABC"/>
    <w:rsid w:val="00D8032C"/>
    <w:rsid w:val="00D80B25"/>
    <w:rsid w:val="00D80FF6"/>
    <w:rsid w:val="00D814A3"/>
    <w:rsid w:val="00D81BF4"/>
    <w:rsid w:val="00D8224A"/>
    <w:rsid w:val="00D838A7"/>
    <w:rsid w:val="00D86691"/>
    <w:rsid w:val="00D917FD"/>
    <w:rsid w:val="00D9212F"/>
    <w:rsid w:val="00D922E9"/>
    <w:rsid w:val="00D92852"/>
    <w:rsid w:val="00D931FE"/>
    <w:rsid w:val="00D932D3"/>
    <w:rsid w:val="00D93CCC"/>
    <w:rsid w:val="00D94BE9"/>
    <w:rsid w:val="00DA1AA5"/>
    <w:rsid w:val="00DA1FFE"/>
    <w:rsid w:val="00DA23CF"/>
    <w:rsid w:val="00DA2E3E"/>
    <w:rsid w:val="00DA405C"/>
    <w:rsid w:val="00DA5107"/>
    <w:rsid w:val="00DA6FD1"/>
    <w:rsid w:val="00DA767E"/>
    <w:rsid w:val="00DB025B"/>
    <w:rsid w:val="00DB0667"/>
    <w:rsid w:val="00DB12CC"/>
    <w:rsid w:val="00DB14D6"/>
    <w:rsid w:val="00DB3271"/>
    <w:rsid w:val="00DB526F"/>
    <w:rsid w:val="00DB6386"/>
    <w:rsid w:val="00DB6E51"/>
    <w:rsid w:val="00DC0BEB"/>
    <w:rsid w:val="00DC225D"/>
    <w:rsid w:val="00DC2555"/>
    <w:rsid w:val="00DC436F"/>
    <w:rsid w:val="00DC4396"/>
    <w:rsid w:val="00DC500B"/>
    <w:rsid w:val="00DC59CE"/>
    <w:rsid w:val="00DC5B45"/>
    <w:rsid w:val="00DC60E1"/>
    <w:rsid w:val="00DC66DA"/>
    <w:rsid w:val="00DC7876"/>
    <w:rsid w:val="00DC7D74"/>
    <w:rsid w:val="00DC7E8B"/>
    <w:rsid w:val="00DD00C2"/>
    <w:rsid w:val="00DD0126"/>
    <w:rsid w:val="00DD0DB5"/>
    <w:rsid w:val="00DD10F7"/>
    <w:rsid w:val="00DD155C"/>
    <w:rsid w:val="00DD158D"/>
    <w:rsid w:val="00DD2939"/>
    <w:rsid w:val="00DD2B36"/>
    <w:rsid w:val="00DD3063"/>
    <w:rsid w:val="00DD38FA"/>
    <w:rsid w:val="00DD3DBC"/>
    <w:rsid w:val="00DD3E4B"/>
    <w:rsid w:val="00DD40A8"/>
    <w:rsid w:val="00DD45C6"/>
    <w:rsid w:val="00DD5380"/>
    <w:rsid w:val="00DD5B90"/>
    <w:rsid w:val="00DD62A9"/>
    <w:rsid w:val="00DD6EED"/>
    <w:rsid w:val="00DD7161"/>
    <w:rsid w:val="00DE01D7"/>
    <w:rsid w:val="00DE0AB3"/>
    <w:rsid w:val="00DE12ED"/>
    <w:rsid w:val="00DE213A"/>
    <w:rsid w:val="00DE34FE"/>
    <w:rsid w:val="00DE44DD"/>
    <w:rsid w:val="00DE4E40"/>
    <w:rsid w:val="00DE5C45"/>
    <w:rsid w:val="00DE61D6"/>
    <w:rsid w:val="00DE64CC"/>
    <w:rsid w:val="00DE66C6"/>
    <w:rsid w:val="00DE70BD"/>
    <w:rsid w:val="00DE71E6"/>
    <w:rsid w:val="00DE7B00"/>
    <w:rsid w:val="00DF1119"/>
    <w:rsid w:val="00DF197C"/>
    <w:rsid w:val="00DF1C02"/>
    <w:rsid w:val="00DF1E05"/>
    <w:rsid w:val="00DF23BA"/>
    <w:rsid w:val="00DF33D8"/>
    <w:rsid w:val="00DF4782"/>
    <w:rsid w:val="00DF70D4"/>
    <w:rsid w:val="00DF798D"/>
    <w:rsid w:val="00E0059D"/>
    <w:rsid w:val="00E007A0"/>
    <w:rsid w:val="00E01461"/>
    <w:rsid w:val="00E01816"/>
    <w:rsid w:val="00E02B52"/>
    <w:rsid w:val="00E03260"/>
    <w:rsid w:val="00E05692"/>
    <w:rsid w:val="00E059EC"/>
    <w:rsid w:val="00E1082D"/>
    <w:rsid w:val="00E109B5"/>
    <w:rsid w:val="00E11550"/>
    <w:rsid w:val="00E1347B"/>
    <w:rsid w:val="00E1409E"/>
    <w:rsid w:val="00E16609"/>
    <w:rsid w:val="00E16E1A"/>
    <w:rsid w:val="00E16EA2"/>
    <w:rsid w:val="00E205F2"/>
    <w:rsid w:val="00E209D5"/>
    <w:rsid w:val="00E21D4A"/>
    <w:rsid w:val="00E23437"/>
    <w:rsid w:val="00E23928"/>
    <w:rsid w:val="00E24CE8"/>
    <w:rsid w:val="00E24F18"/>
    <w:rsid w:val="00E24F2E"/>
    <w:rsid w:val="00E25EBD"/>
    <w:rsid w:val="00E262C4"/>
    <w:rsid w:val="00E26C47"/>
    <w:rsid w:val="00E3127A"/>
    <w:rsid w:val="00E316BE"/>
    <w:rsid w:val="00E31ABA"/>
    <w:rsid w:val="00E329A9"/>
    <w:rsid w:val="00E345C7"/>
    <w:rsid w:val="00E405E6"/>
    <w:rsid w:val="00E42437"/>
    <w:rsid w:val="00E437B9"/>
    <w:rsid w:val="00E43DEA"/>
    <w:rsid w:val="00E44AE0"/>
    <w:rsid w:val="00E44E92"/>
    <w:rsid w:val="00E45154"/>
    <w:rsid w:val="00E4524E"/>
    <w:rsid w:val="00E45439"/>
    <w:rsid w:val="00E4580F"/>
    <w:rsid w:val="00E46C4A"/>
    <w:rsid w:val="00E50477"/>
    <w:rsid w:val="00E51470"/>
    <w:rsid w:val="00E5201E"/>
    <w:rsid w:val="00E524C1"/>
    <w:rsid w:val="00E53576"/>
    <w:rsid w:val="00E53ABE"/>
    <w:rsid w:val="00E54208"/>
    <w:rsid w:val="00E5452D"/>
    <w:rsid w:val="00E551EA"/>
    <w:rsid w:val="00E55936"/>
    <w:rsid w:val="00E55B85"/>
    <w:rsid w:val="00E56538"/>
    <w:rsid w:val="00E57336"/>
    <w:rsid w:val="00E57D9D"/>
    <w:rsid w:val="00E57E20"/>
    <w:rsid w:val="00E60373"/>
    <w:rsid w:val="00E60972"/>
    <w:rsid w:val="00E60ABC"/>
    <w:rsid w:val="00E612F1"/>
    <w:rsid w:val="00E6349A"/>
    <w:rsid w:val="00E64556"/>
    <w:rsid w:val="00E6462B"/>
    <w:rsid w:val="00E64C7B"/>
    <w:rsid w:val="00E64DF8"/>
    <w:rsid w:val="00E65254"/>
    <w:rsid w:val="00E659B1"/>
    <w:rsid w:val="00E668EC"/>
    <w:rsid w:val="00E6754F"/>
    <w:rsid w:val="00E67841"/>
    <w:rsid w:val="00E70920"/>
    <w:rsid w:val="00E71A74"/>
    <w:rsid w:val="00E72500"/>
    <w:rsid w:val="00E73A22"/>
    <w:rsid w:val="00E741F4"/>
    <w:rsid w:val="00E7457A"/>
    <w:rsid w:val="00E7511E"/>
    <w:rsid w:val="00E75727"/>
    <w:rsid w:val="00E7574D"/>
    <w:rsid w:val="00E76A00"/>
    <w:rsid w:val="00E771CA"/>
    <w:rsid w:val="00E80B3D"/>
    <w:rsid w:val="00E80B80"/>
    <w:rsid w:val="00E81C91"/>
    <w:rsid w:val="00E834B6"/>
    <w:rsid w:val="00E83A22"/>
    <w:rsid w:val="00E8436B"/>
    <w:rsid w:val="00E85E2A"/>
    <w:rsid w:val="00E86211"/>
    <w:rsid w:val="00E862E9"/>
    <w:rsid w:val="00E9122B"/>
    <w:rsid w:val="00E91B4B"/>
    <w:rsid w:val="00E91E2B"/>
    <w:rsid w:val="00E92EC5"/>
    <w:rsid w:val="00E92F42"/>
    <w:rsid w:val="00E932D0"/>
    <w:rsid w:val="00E93E88"/>
    <w:rsid w:val="00E94C35"/>
    <w:rsid w:val="00E957BC"/>
    <w:rsid w:val="00E974C4"/>
    <w:rsid w:val="00E97CA2"/>
    <w:rsid w:val="00EA0931"/>
    <w:rsid w:val="00EA12C6"/>
    <w:rsid w:val="00EA1ED2"/>
    <w:rsid w:val="00EA2CA2"/>
    <w:rsid w:val="00EA5767"/>
    <w:rsid w:val="00EA617C"/>
    <w:rsid w:val="00EA6343"/>
    <w:rsid w:val="00EA6A60"/>
    <w:rsid w:val="00EA6E15"/>
    <w:rsid w:val="00EA7080"/>
    <w:rsid w:val="00EB0022"/>
    <w:rsid w:val="00EB1BDF"/>
    <w:rsid w:val="00EB221B"/>
    <w:rsid w:val="00EB2AA8"/>
    <w:rsid w:val="00EB3285"/>
    <w:rsid w:val="00EB4A55"/>
    <w:rsid w:val="00EB4B91"/>
    <w:rsid w:val="00EB4D21"/>
    <w:rsid w:val="00EB4DE2"/>
    <w:rsid w:val="00EB571E"/>
    <w:rsid w:val="00EB717C"/>
    <w:rsid w:val="00EB7BB9"/>
    <w:rsid w:val="00EB7CD1"/>
    <w:rsid w:val="00EB7FCE"/>
    <w:rsid w:val="00EC08EF"/>
    <w:rsid w:val="00EC14F2"/>
    <w:rsid w:val="00EC184C"/>
    <w:rsid w:val="00EC2325"/>
    <w:rsid w:val="00EC3A53"/>
    <w:rsid w:val="00ED0A8A"/>
    <w:rsid w:val="00ED0DA8"/>
    <w:rsid w:val="00ED264E"/>
    <w:rsid w:val="00ED3A14"/>
    <w:rsid w:val="00ED3BA6"/>
    <w:rsid w:val="00ED3DC8"/>
    <w:rsid w:val="00ED466F"/>
    <w:rsid w:val="00ED5EA9"/>
    <w:rsid w:val="00ED64D4"/>
    <w:rsid w:val="00ED7431"/>
    <w:rsid w:val="00EE015B"/>
    <w:rsid w:val="00EE0AFE"/>
    <w:rsid w:val="00EE4716"/>
    <w:rsid w:val="00EE6254"/>
    <w:rsid w:val="00EE6A25"/>
    <w:rsid w:val="00EE745C"/>
    <w:rsid w:val="00EE7AAC"/>
    <w:rsid w:val="00EF0E02"/>
    <w:rsid w:val="00EF1503"/>
    <w:rsid w:val="00EF1830"/>
    <w:rsid w:val="00EF22B6"/>
    <w:rsid w:val="00EF283E"/>
    <w:rsid w:val="00EF2ECD"/>
    <w:rsid w:val="00EF3707"/>
    <w:rsid w:val="00EF4CC3"/>
    <w:rsid w:val="00EF51EA"/>
    <w:rsid w:val="00EF62B1"/>
    <w:rsid w:val="00EF72F6"/>
    <w:rsid w:val="00EF752B"/>
    <w:rsid w:val="00EF7FC4"/>
    <w:rsid w:val="00F0239A"/>
    <w:rsid w:val="00F0354A"/>
    <w:rsid w:val="00F04291"/>
    <w:rsid w:val="00F0562F"/>
    <w:rsid w:val="00F05EBC"/>
    <w:rsid w:val="00F06255"/>
    <w:rsid w:val="00F066C2"/>
    <w:rsid w:val="00F1122F"/>
    <w:rsid w:val="00F1194D"/>
    <w:rsid w:val="00F11AFE"/>
    <w:rsid w:val="00F126A4"/>
    <w:rsid w:val="00F127B8"/>
    <w:rsid w:val="00F127D5"/>
    <w:rsid w:val="00F12C9D"/>
    <w:rsid w:val="00F135A0"/>
    <w:rsid w:val="00F1479C"/>
    <w:rsid w:val="00F14D98"/>
    <w:rsid w:val="00F14EA6"/>
    <w:rsid w:val="00F15286"/>
    <w:rsid w:val="00F15C33"/>
    <w:rsid w:val="00F15CFD"/>
    <w:rsid w:val="00F17202"/>
    <w:rsid w:val="00F176DA"/>
    <w:rsid w:val="00F17710"/>
    <w:rsid w:val="00F17EC4"/>
    <w:rsid w:val="00F20152"/>
    <w:rsid w:val="00F20B0B"/>
    <w:rsid w:val="00F20EC3"/>
    <w:rsid w:val="00F22699"/>
    <w:rsid w:val="00F227D4"/>
    <w:rsid w:val="00F22A41"/>
    <w:rsid w:val="00F242B3"/>
    <w:rsid w:val="00F24401"/>
    <w:rsid w:val="00F24A12"/>
    <w:rsid w:val="00F2504C"/>
    <w:rsid w:val="00F25147"/>
    <w:rsid w:val="00F2550B"/>
    <w:rsid w:val="00F25CB1"/>
    <w:rsid w:val="00F25F5C"/>
    <w:rsid w:val="00F276F5"/>
    <w:rsid w:val="00F27E4C"/>
    <w:rsid w:val="00F326C4"/>
    <w:rsid w:val="00F3461A"/>
    <w:rsid w:val="00F35B9C"/>
    <w:rsid w:val="00F35DA2"/>
    <w:rsid w:val="00F35F56"/>
    <w:rsid w:val="00F35F8D"/>
    <w:rsid w:val="00F37985"/>
    <w:rsid w:val="00F402F2"/>
    <w:rsid w:val="00F419E7"/>
    <w:rsid w:val="00F42D48"/>
    <w:rsid w:val="00F42D5B"/>
    <w:rsid w:val="00F42ECC"/>
    <w:rsid w:val="00F43F5F"/>
    <w:rsid w:val="00F46331"/>
    <w:rsid w:val="00F464D5"/>
    <w:rsid w:val="00F476B3"/>
    <w:rsid w:val="00F5093C"/>
    <w:rsid w:val="00F5111B"/>
    <w:rsid w:val="00F51D20"/>
    <w:rsid w:val="00F51F78"/>
    <w:rsid w:val="00F534E5"/>
    <w:rsid w:val="00F55323"/>
    <w:rsid w:val="00F55730"/>
    <w:rsid w:val="00F5599B"/>
    <w:rsid w:val="00F56B62"/>
    <w:rsid w:val="00F56EFF"/>
    <w:rsid w:val="00F57945"/>
    <w:rsid w:val="00F57C54"/>
    <w:rsid w:val="00F60E7C"/>
    <w:rsid w:val="00F61779"/>
    <w:rsid w:val="00F61C68"/>
    <w:rsid w:val="00F63DA2"/>
    <w:rsid w:val="00F64216"/>
    <w:rsid w:val="00F64F6C"/>
    <w:rsid w:val="00F6659B"/>
    <w:rsid w:val="00F669AB"/>
    <w:rsid w:val="00F66D8A"/>
    <w:rsid w:val="00F66E01"/>
    <w:rsid w:val="00F6753F"/>
    <w:rsid w:val="00F67928"/>
    <w:rsid w:val="00F7004B"/>
    <w:rsid w:val="00F70838"/>
    <w:rsid w:val="00F726C3"/>
    <w:rsid w:val="00F72AD2"/>
    <w:rsid w:val="00F7417B"/>
    <w:rsid w:val="00F74805"/>
    <w:rsid w:val="00F75889"/>
    <w:rsid w:val="00F75B3C"/>
    <w:rsid w:val="00F76423"/>
    <w:rsid w:val="00F769DE"/>
    <w:rsid w:val="00F7732B"/>
    <w:rsid w:val="00F812BA"/>
    <w:rsid w:val="00F813C4"/>
    <w:rsid w:val="00F81C94"/>
    <w:rsid w:val="00F8315E"/>
    <w:rsid w:val="00F83BA5"/>
    <w:rsid w:val="00F841B8"/>
    <w:rsid w:val="00F85B5B"/>
    <w:rsid w:val="00F85E6D"/>
    <w:rsid w:val="00F86682"/>
    <w:rsid w:val="00F90A62"/>
    <w:rsid w:val="00F93504"/>
    <w:rsid w:val="00F937F5"/>
    <w:rsid w:val="00F95852"/>
    <w:rsid w:val="00F97B2C"/>
    <w:rsid w:val="00FA0203"/>
    <w:rsid w:val="00FA0255"/>
    <w:rsid w:val="00FA1439"/>
    <w:rsid w:val="00FA1A2C"/>
    <w:rsid w:val="00FA1EC8"/>
    <w:rsid w:val="00FA240B"/>
    <w:rsid w:val="00FA265F"/>
    <w:rsid w:val="00FA2A12"/>
    <w:rsid w:val="00FA2F1C"/>
    <w:rsid w:val="00FA390B"/>
    <w:rsid w:val="00FA3B06"/>
    <w:rsid w:val="00FA3D89"/>
    <w:rsid w:val="00FA4749"/>
    <w:rsid w:val="00FA57F7"/>
    <w:rsid w:val="00FA6823"/>
    <w:rsid w:val="00FA6824"/>
    <w:rsid w:val="00FA6A5C"/>
    <w:rsid w:val="00FA7A14"/>
    <w:rsid w:val="00FB0125"/>
    <w:rsid w:val="00FB0149"/>
    <w:rsid w:val="00FB42E5"/>
    <w:rsid w:val="00FB4527"/>
    <w:rsid w:val="00FB4822"/>
    <w:rsid w:val="00FB4FED"/>
    <w:rsid w:val="00FB5AC8"/>
    <w:rsid w:val="00FB63FF"/>
    <w:rsid w:val="00FB6FEA"/>
    <w:rsid w:val="00FB728B"/>
    <w:rsid w:val="00FB73E0"/>
    <w:rsid w:val="00FB7870"/>
    <w:rsid w:val="00FC17B9"/>
    <w:rsid w:val="00FC3361"/>
    <w:rsid w:val="00FC42DF"/>
    <w:rsid w:val="00FC4A94"/>
    <w:rsid w:val="00FC6DD4"/>
    <w:rsid w:val="00FC6F3B"/>
    <w:rsid w:val="00FC7676"/>
    <w:rsid w:val="00FC7D0B"/>
    <w:rsid w:val="00FD0B27"/>
    <w:rsid w:val="00FD1D0B"/>
    <w:rsid w:val="00FD3D96"/>
    <w:rsid w:val="00FD4875"/>
    <w:rsid w:val="00FD4953"/>
    <w:rsid w:val="00FD4D3E"/>
    <w:rsid w:val="00FD7BBF"/>
    <w:rsid w:val="00FE0533"/>
    <w:rsid w:val="00FE150F"/>
    <w:rsid w:val="00FE17FB"/>
    <w:rsid w:val="00FE262F"/>
    <w:rsid w:val="00FE374F"/>
    <w:rsid w:val="00FE544D"/>
    <w:rsid w:val="00FE57FA"/>
    <w:rsid w:val="00FE6543"/>
    <w:rsid w:val="00FE67C9"/>
    <w:rsid w:val="00FE69AA"/>
    <w:rsid w:val="00FE796F"/>
    <w:rsid w:val="00FF0506"/>
    <w:rsid w:val="00FF0715"/>
    <w:rsid w:val="00FF07C9"/>
    <w:rsid w:val="00FF1365"/>
    <w:rsid w:val="00FF2FB3"/>
    <w:rsid w:val="00FF376B"/>
    <w:rsid w:val="00FF43B5"/>
    <w:rsid w:val="00FF4A3C"/>
    <w:rsid w:val="00FF4CFA"/>
    <w:rsid w:val="00FF5697"/>
    <w:rsid w:val="00FF616B"/>
    <w:rsid w:val="00FF7B55"/>
  </w:rsids>
  <m:mathPr>
    <m:mathFont m:val="Cambria Math"/>
    <m:brkBin m:val="before"/>
    <m:brkBinSub m:val="--"/>
    <m:smallFrac m:val="0"/>
    <m:dispDef/>
    <m:lMargin m:val="0"/>
    <m:rMargin m:val="0"/>
    <m:defJc m:val="centerGroup"/>
    <m:wrapIndent m:val="1440"/>
    <m:intLim m:val="subSup"/>
    <m:naryLim m:val="undOvr"/>
  </m:mathPr>
  <w:themeFontLang w:val="hu-HU" w:bidi="si-L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5FD04526"/>
  <w15:docId w15:val="{C8D8B44A-67A3-42B4-BC73-F953237A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0DA0"/>
    <w:pPr>
      <w:spacing w:after="200" w:line="276" w:lineRule="auto"/>
      <w:jc w:val="both"/>
    </w:pPr>
    <w:rPr>
      <w:rFonts w:ascii="Arial" w:hAnsi="Arial" w:cs="Open Sans"/>
      <w:szCs w:val="20"/>
      <w:lang w:val="en-GB"/>
    </w:rPr>
  </w:style>
  <w:style w:type="paragraph" w:styleId="Cmsor1">
    <w:name w:val="heading 1"/>
    <w:basedOn w:val="Norml"/>
    <w:next w:val="Norml"/>
    <w:link w:val="Cmsor1Char"/>
    <w:uiPriority w:val="99"/>
    <w:qFormat/>
    <w:rsid w:val="00D201AC"/>
    <w:pPr>
      <w:keepNext/>
      <w:keepLines/>
      <w:spacing w:before="480" w:after="120"/>
      <w:jc w:val="left"/>
      <w:outlineLvl w:val="0"/>
    </w:pPr>
    <w:rPr>
      <w:rFonts w:ascii="Aller" w:hAnsi="Aller" w:cs="Times New Roman"/>
      <w:b/>
      <w:bCs/>
      <w:color w:val="005A96"/>
      <w:sz w:val="32"/>
      <w:szCs w:val="28"/>
    </w:rPr>
  </w:style>
  <w:style w:type="paragraph" w:styleId="Cmsor2">
    <w:name w:val="heading 2"/>
    <w:basedOn w:val="Norml"/>
    <w:next w:val="Norml"/>
    <w:link w:val="Cmsor2Char"/>
    <w:uiPriority w:val="99"/>
    <w:qFormat/>
    <w:locked/>
    <w:rsid w:val="00D201AC"/>
    <w:pPr>
      <w:keepNext/>
      <w:keepLines/>
      <w:spacing w:before="200" w:after="120"/>
      <w:jc w:val="left"/>
      <w:outlineLvl w:val="1"/>
    </w:pPr>
    <w:rPr>
      <w:rFonts w:ascii="Aller" w:hAnsi="Aller" w:cs="Times New Roman"/>
      <w:b/>
      <w:bCs/>
      <w:color w:val="7F7F7F"/>
      <w:sz w:val="26"/>
      <w:szCs w:val="26"/>
    </w:rPr>
  </w:style>
  <w:style w:type="paragraph" w:styleId="Cmsor3">
    <w:name w:val="heading 3"/>
    <w:basedOn w:val="Norml"/>
    <w:next w:val="Norml"/>
    <w:link w:val="Cmsor3Char"/>
    <w:uiPriority w:val="99"/>
    <w:qFormat/>
    <w:rsid w:val="00470DA0"/>
    <w:pPr>
      <w:keepNext/>
      <w:keepLines/>
      <w:spacing w:before="200" w:after="120"/>
      <w:outlineLvl w:val="2"/>
    </w:pPr>
    <w:rPr>
      <w:rFonts w:ascii="Aller" w:hAnsi="Aller" w:cs="Times New Roman"/>
      <w:b/>
      <w:bCs/>
      <w:color w:val="4F81BD"/>
      <w:sz w:val="24"/>
      <w:szCs w:val="24"/>
    </w:rPr>
  </w:style>
  <w:style w:type="paragraph" w:styleId="Cmsor4">
    <w:name w:val="heading 4"/>
    <w:basedOn w:val="Norml"/>
    <w:next w:val="Norml"/>
    <w:link w:val="Cmsor4Char"/>
    <w:uiPriority w:val="99"/>
    <w:qFormat/>
    <w:rsid w:val="00D201AC"/>
    <w:pPr>
      <w:spacing w:before="240" w:after="60"/>
      <w:jc w:val="left"/>
      <w:outlineLvl w:val="3"/>
    </w:pPr>
    <w:rPr>
      <w:b/>
      <w:bCs/>
    </w:rPr>
  </w:style>
  <w:style w:type="paragraph" w:styleId="Cmsor5">
    <w:name w:val="heading 5"/>
    <w:basedOn w:val="Norml"/>
    <w:next w:val="Norml"/>
    <w:link w:val="Cmsor5Char"/>
    <w:uiPriority w:val="99"/>
    <w:qFormat/>
    <w:rsid w:val="005C3278"/>
    <w:pPr>
      <w:numPr>
        <w:ilvl w:val="4"/>
        <w:numId w:val="5"/>
      </w:numPr>
      <w:spacing w:before="240" w:after="60"/>
      <w:outlineLvl w:val="4"/>
    </w:pPr>
    <w:rPr>
      <w:b/>
      <w:bCs/>
      <w:i/>
      <w:iCs/>
      <w:sz w:val="26"/>
      <w:szCs w:val="26"/>
      <w:lang w:eastAsia="de-DE"/>
    </w:rPr>
  </w:style>
  <w:style w:type="paragraph" w:styleId="Cmsor6">
    <w:name w:val="heading 6"/>
    <w:basedOn w:val="Norml"/>
    <w:next w:val="Norml"/>
    <w:link w:val="Cmsor6Char"/>
    <w:uiPriority w:val="99"/>
    <w:qFormat/>
    <w:rsid w:val="005C3278"/>
    <w:pPr>
      <w:numPr>
        <w:ilvl w:val="5"/>
        <w:numId w:val="5"/>
      </w:numPr>
      <w:spacing w:before="240" w:after="60"/>
      <w:outlineLvl w:val="5"/>
    </w:pPr>
    <w:rPr>
      <w:b/>
      <w:bCs/>
      <w:szCs w:val="22"/>
      <w:lang w:eastAsia="de-DE"/>
    </w:rPr>
  </w:style>
  <w:style w:type="paragraph" w:styleId="Cmsor7">
    <w:name w:val="heading 7"/>
    <w:basedOn w:val="Norml"/>
    <w:next w:val="Norml"/>
    <w:link w:val="Cmsor7Char"/>
    <w:uiPriority w:val="99"/>
    <w:qFormat/>
    <w:rsid w:val="005C3278"/>
    <w:pPr>
      <w:numPr>
        <w:ilvl w:val="6"/>
        <w:numId w:val="5"/>
      </w:numPr>
      <w:spacing w:before="240" w:after="60"/>
      <w:outlineLvl w:val="6"/>
    </w:pPr>
    <w:rPr>
      <w:lang w:eastAsia="de-DE"/>
    </w:rPr>
  </w:style>
  <w:style w:type="paragraph" w:styleId="Cmsor8">
    <w:name w:val="heading 8"/>
    <w:basedOn w:val="Norml"/>
    <w:next w:val="Norml"/>
    <w:link w:val="Cmsor8Char"/>
    <w:uiPriority w:val="99"/>
    <w:qFormat/>
    <w:rsid w:val="005C3278"/>
    <w:pPr>
      <w:numPr>
        <w:ilvl w:val="7"/>
        <w:numId w:val="5"/>
      </w:numPr>
      <w:spacing w:before="240" w:after="60"/>
      <w:outlineLvl w:val="7"/>
    </w:pPr>
    <w:rPr>
      <w:i/>
      <w:iCs/>
      <w:lang w:eastAsia="de-DE"/>
    </w:rPr>
  </w:style>
  <w:style w:type="paragraph" w:styleId="Cmsor9">
    <w:name w:val="heading 9"/>
    <w:basedOn w:val="Norml"/>
    <w:next w:val="Norml"/>
    <w:link w:val="Cmsor9Char"/>
    <w:uiPriority w:val="99"/>
    <w:qFormat/>
    <w:rsid w:val="005C3278"/>
    <w:pPr>
      <w:numPr>
        <w:ilvl w:val="8"/>
        <w:numId w:val="5"/>
      </w:numPr>
      <w:spacing w:before="240" w:after="60"/>
      <w:outlineLvl w:val="8"/>
    </w:pPr>
    <w:rPr>
      <w:rFonts w:cs="Arial"/>
      <w:szCs w:val="22"/>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D201AC"/>
    <w:rPr>
      <w:rFonts w:ascii="Aller" w:hAnsi="Aller" w:cs="Times New Roman"/>
      <w:b/>
      <w:bCs/>
      <w:color w:val="005A96"/>
      <w:sz w:val="28"/>
      <w:szCs w:val="28"/>
      <w:lang w:val="en-GB"/>
    </w:rPr>
  </w:style>
  <w:style w:type="character" w:customStyle="1" w:styleId="Heading2Char">
    <w:name w:val="Heading 2 Char"/>
    <w:basedOn w:val="Bekezdsalapbettpusa"/>
    <w:uiPriority w:val="99"/>
    <w:locked/>
    <w:rsid w:val="00BD076F"/>
    <w:rPr>
      <w:rFonts w:ascii="Open Sans" w:hAnsi="Open Sans" w:cs="Open Sans"/>
      <w:b/>
      <w:color w:val="003399"/>
      <w:sz w:val="32"/>
      <w:szCs w:val="32"/>
      <w:lang w:val="en-GB"/>
    </w:rPr>
  </w:style>
  <w:style w:type="character" w:customStyle="1" w:styleId="Cmsor3Char">
    <w:name w:val="Címsor 3 Char"/>
    <w:basedOn w:val="Bekezdsalapbettpusa"/>
    <w:link w:val="Cmsor3"/>
    <w:uiPriority w:val="99"/>
    <w:locked/>
    <w:rsid w:val="00470DA0"/>
    <w:rPr>
      <w:rFonts w:ascii="Aller" w:hAnsi="Aller"/>
      <w:b/>
      <w:bCs/>
      <w:color w:val="4F81BD"/>
      <w:sz w:val="24"/>
      <w:szCs w:val="24"/>
      <w:lang w:val="en-GB"/>
    </w:rPr>
  </w:style>
  <w:style w:type="character" w:customStyle="1" w:styleId="Cmsor4Char">
    <w:name w:val="Címsor 4 Char"/>
    <w:basedOn w:val="Bekezdsalapbettpusa"/>
    <w:link w:val="Cmsor4"/>
    <w:uiPriority w:val="99"/>
    <w:locked/>
    <w:rsid w:val="00D201AC"/>
    <w:rPr>
      <w:rFonts w:ascii="Open Sans" w:hAnsi="Open Sans" w:cs="Open Sans"/>
      <w:b/>
      <w:bCs/>
      <w:sz w:val="20"/>
      <w:szCs w:val="20"/>
      <w:lang w:val="en-GB"/>
    </w:rPr>
  </w:style>
  <w:style w:type="character" w:customStyle="1" w:styleId="Cmsor5Char">
    <w:name w:val="Címsor 5 Char"/>
    <w:basedOn w:val="Bekezdsalapbettpusa"/>
    <w:link w:val="Cmsor5"/>
    <w:uiPriority w:val="99"/>
    <w:locked/>
    <w:rsid w:val="00304800"/>
    <w:rPr>
      <w:rFonts w:ascii="Open Sans" w:hAnsi="Open Sans" w:cs="Open Sans"/>
      <w:b/>
      <w:bCs/>
      <w:i/>
      <w:iCs/>
      <w:sz w:val="26"/>
      <w:szCs w:val="26"/>
      <w:lang w:val="en-GB" w:eastAsia="de-DE"/>
    </w:rPr>
  </w:style>
  <w:style w:type="character" w:customStyle="1" w:styleId="Cmsor6Char">
    <w:name w:val="Címsor 6 Char"/>
    <w:basedOn w:val="Bekezdsalapbettpusa"/>
    <w:link w:val="Cmsor6"/>
    <w:uiPriority w:val="99"/>
    <w:locked/>
    <w:rsid w:val="00304800"/>
    <w:rPr>
      <w:rFonts w:ascii="Open Sans" w:hAnsi="Open Sans" w:cs="Open Sans"/>
      <w:b/>
      <w:bCs/>
      <w:lang w:val="en-GB" w:eastAsia="de-DE"/>
    </w:rPr>
  </w:style>
  <w:style w:type="character" w:customStyle="1" w:styleId="Cmsor7Char">
    <w:name w:val="Címsor 7 Char"/>
    <w:basedOn w:val="Bekezdsalapbettpusa"/>
    <w:link w:val="Cmsor7"/>
    <w:uiPriority w:val="99"/>
    <w:locked/>
    <w:rsid w:val="00304800"/>
    <w:rPr>
      <w:rFonts w:ascii="Open Sans" w:hAnsi="Open Sans" w:cs="Open Sans"/>
      <w:sz w:val="20"/>
      <w:szCs w:val="20"/>
      <w:lang w:val="en-GB" w:eastAsia="de-DE"/>
    </w:rPr>
  </w:style>
  <w:style w:type="character" w:customStyle="1" w:styleId="Cmsor8Char">
    <w:name w:val="Címsor 8 Char"/>
    <w:basedOn w:val="Bekezdsalapbettpusa"/>
    <w:link w:val="Cmsor8"/>
    <w:uiPriority w:val="99"/>
    <w:locked/>
    <w:rsid w:val="00304800"/>
    <w:rPr>
      <w:rFonts w:ascii="Open Sans" w:hAnsi="Open Sans" w:cs="Open Sans"/>
      <w:i/>
      <w:iCs/>
      <w:sz w:val="20"/>
      <w:szCs w:val="20"/>
      <w:lang w:val="en-GB" w:eastAsia="de-DE"/>
    </w:rPr>
  </w:style>
  <w:style w:type="character" w:customStyle="1" w:styleId="Cmsor9Char">
    <w:name w:val="Címsor 9 Char"/>
    <w:basedOn w:val="Bekezdsalapbettpusa"/>
    <w:link w:val="Cmsor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Cmsor1"/>
    <w:uiPriority w:val="99"/>
    <w:rsid w:val="00F56B62"/>
    <w:pPr>
      <w:widowControl w:val="0"/>
      <w:spacing w:before="0" w:after="0"/>
    </w:pPr>
    <w:rPr>
      <w:sz w:val="22"/>
      <w:szCs w:val="20"/>
      <w:lang w:val="fi-FI" w:eastAsia="it-IT"/>
    </w:rPr>
  </w:style>
  <w:style w:type="paragraph" w:customStyle="1" w:styleId="Stlus2">
    <w:name w:val="Stílus2"/>
    <w:basedOn w:val="Norml"/>
    <w:uiPriority w:val="99"/>
    <w:rsid w:val="00F56B62"/>
    <w:pPr>
      <w:tabs>
        <w:tab w:val="num" w:pos="360"/>
      </w:tabs>
      <w:spacing w:before="120"/>
      <w:ind w:left="360" w:hanging="360"/>
    </w:pPr>
    <w:rPr>
      <w:bCs/>
      <w:i/>
      <w:smallCaps/>
      <w:szCs w:val="22"/>
    </w:rPr>
  </w:style>
  <w:style w:type="paragraph" w:customStyle="1" w:styleId="Stlus3">
    <w:name w:val="Stílus3"/>
    <w:basedOn w:val="Cmsor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Cm"/>
    <w:uiPriority w:val="99"/>
    <w:rsid w:val="00F56B62"/>
    <w:pPr>
      <w:spacing w:before="120" w:after="120"/>
      <w:jc w:val="left"/>
    </w:pPr>
    <w:rPr>
      <w:bCs/>
      <w:caps/>
      <w:sz w:val="22"/>
      <w:szCs w:val="22"/>
    </w:rPr>
  </w:style>
  <w:style w:type="paragraph" w:styleId="Cm">
    <w:name w:val="Title"/>
    <w:basedOn w:val="Norml"/>
    <w:link w:val="CmChar"/>
    <w:uiPriority w:val="99"/>
    <w:qFormat/>
    <w:rsid w:val="009C5FB3"/>
    <w:pPr>
      <w:spacing w:after="300" w:line="240" w:lineRule="auto"/>
      <w:contextualSpacing/>
      <w:jc w:val="right"/>
    </w:pPr>
    <w:rPr>
      <w:rFonts w:ascii="Aller" w:hAnsi="Aller" w:cs="Times New Roman"/>
      <w:b/>
      <w:color w:val="005A96"/>
      <w:spacing w:val="5"/>
      <w:kern w:val="28"/>
      <w:sz w:val="56"/>
      <w:szCs w:val="52"/>
    </w:rPr>
  </w:style>
  <w:style w:type="character" w:customStyle="1" w:styleId="CmChar">
    <w:name w:val="Cím Char"/>
    <w:basedOn w:val="Bekezdsalapbettpusa"/>
    <w:link w:val="Cm"/>
    <w:uiPriority w:val="99"/>
    <w:locked/>
    <w:rsid w:val="00A05513"/>
    <w:rPr>
      <w:rFonts w:ascii="Aller" w:hAnsi="Aller" w:cs="Times New Roman"/>
      <w:b/>
      <w:color w:val="005A96"/>
      <w:spacing w:val="5"/>
      <w:kern w:val="28"/>
      <w:sz w:val="52"/>
      <w:szCs w:val="52"/>
      <w:lang w:val="en-GB"/>
    </w:rPr>
  </w:style>
  <w:style w:type="paragraph" w:customStyle="1" w:styleId="StlusStlus5NemFlkvr">
    <w:name w:val="Stílus Stílus5 + Nem Félkövér"/>
    <w:basedOn w:val="Stlus5"/>
    <w:uiPriority w:val="99"/>
    <w:rsid w:val="00F56B62"/>
  </w:style>
  <w:style w:type="paragraph" w:styleId="lfej">
    <w:name w:val="header"/>
    <w:basedOn w:val="Norml"/>
    <w:link w:val="lfejChar"/>
    <w:uiPriority w:val="99"/>
    <w:rsid w:val="00BD20B0"/>
    <w:pPr>
      <w:tabs>
        <w:tab w:val="center" w:pos="4536"/>
        <w:tab w:val="right" w:pos="9072"/>
      </w:tabs>
    </w:pPr>
  </w:style>
  <w:style w:type="character" w:customStyle="1" w:styleId="lfejChar">
    <w:name w:val="Élőfej Char"/>
    <w:basedOn w:val="Bekezdsalapbettpusa"/>
    <w:link w:val="lfej"/>
    <w:uiPriority w:val="99"/>
    <w:locked/>
    <w:rsid w:val="00486A85"/>
    <w:rPr>
      <w:rFonts w:ascii="Open Sans" w:hAnsi="Open Sans" w:cs="Open Sans"/>
      <w:lang w:val="en-GB"/>
    </w:rPr>
  </w:style>
  <w:style w:type="paragraph" w:styleId="llb">
    <w:name w:val="footer"/>
    <w:basedOn w:val="Norml"/>
    <w:link w:val="llbChar"/>
    <w:uiPriority w:val="99"/>
    <w:rsid w:val="00BD20B0"/>
    <w:pPr>
      <w:tabs>
        <w:tab w:val="center" w:pos="4536"/>
        <w:tab w:val="right" w:pos="9072"/>
      </w:tabs>
    </w:pPr>
  </w:style>
  <w:style w:type="character" w:customStyle="1" w:styleId="llbChar">
    <w:name w:val="Élőláb Char"/>
    <w:basedOn w:val="Bekezdsalapbettpusa"/>
    <w:link w:val="llb"/>
    <w:uiPriority w:val="99"/>
    <w:locked/>
    <w:rsid w:val="00486A85"/>
    <w:rPr>
      <w:rFonts w:ascii="Open Sans" w:hAnsi="Open Sans" w:cs="Open Sans"/>
      <w:lang w:val="en-GB"/>
    </w:rPr>
  </w:style>
  <w:style w:type="table" w:styleId="Rcsostblzat">
    <w:name w:val="Table Grid"/>
    <w:basedOn w:val="Normltblzat"/>
    <w:uiPriority w:val="99"/>
    <w:rsid w:val="00BD20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BD20B0"/>
    <w:rPr>
      <w:rFonts w:cs="Times New Roman"/>
    </w:rPr>
  </w:style>
  <w:style w:type="paragraph" w:styleId="TJ2">
    <w:name w:val="toc 2"/>
    <w:basedOn w:val="Norml"/>
    <w:next w:val="Norml"/>
    <w:autoRedefine/>
    <w:uiPriority w:val="39"/>
    <w:rsid w:val="00944523"/>
    <w:pPr>
      <w:spacing w:before="240" w:after="0"/>
    </w:pPr>
    <w:rPr>
      <w:rFonts w:ascii="Calibri" w:hAnsi="Calibri"/>
      <w:bCs/>
    </w:rPr>
  </w:style>
  <w:style w:type="paragraph" w:styleId="TJ3">
    <w:name w:val="toc 3"/>
    <w:basedOn w:val="Norml"/>
    <w:next w:val="Norml"/>
    <w:autoRedefine/>
    <w:uiPriority w:val="99"/>
    <w:rsid w:val="00BE0E01"/>
    <w:pPr>
      <w:spacing w:after="0"/>
      <w:ind w:left="200"/>
    </w:pPr>
    <w:rPr>
      <w:rFonts w:ascii="Calibri" w:hAnsi="Calibri"/>
    </w:rPr>
  </w:style>
  <w:style w:type="character" w:styleId="Hiperhivatkozs">
    <w:name w:val="Hyperlink"/>
    <w:basedOn w:val="Bekezdsalapbettpusa"/>
    <w:uiPriority w:val="99"/>
    <w:rsid w:val="00A529B0"/>
    <w:rPr>
      <w:rFonts w:cs="Times New Roman"/>
      <w:color w:val="0000FF"/>
      <w:u w:val="single"/>
    </w:rPr>
  </w:style>
  <w:style w:type="paragraph" w:styleId="Felsorols">
    <w:name w:val="List Bullet"/>
    <w:aliases w:val="Bullet indent spaced"/>
    <w:basedOn w:val="Lista"/>
    <w:autoRedefine/>
    <w:uiPriority w:val="99"/>
    <w:rsid w:val="0046346A"/>
    <w:pPr>
      <w:tabs>
        <w:tab w:val="num" w:pos="170"/>
      </w:tabs>
      <w:spacing w:line="240" w:lineRule="atLeast"/>
      <w:ind w:left="170" w:hanging="340"/>
    </w:pPr>
    <w:rPr>
      <w:spacing w:val="-5"/>
      <w:lang w:eastAsia="en-US"/>
    </w:rPr>
  </w:style>
  <w:style w:type="paragraph" w:styleId="Lista">
    <w:name w:val="List"/>
    <w:basedOn w:val="Norml"/>
    <w:uiPriority w:val="99"/>
    <w:rsid w:val="0046346A"/>
    <w:pPr>
      <w:ind w:left="283" w:hanging="283"/>
    </w:pPr>
  </w:style>
  <w:style w:type="paragraph" w:styleId="Buborkszveg">
    <w:name w:val="Balloon Text"/>
    <w:basedOn w:val="Norml"/>
    <w:link w:val="BuborkszvegChar"/>
    <w:uiPriority w:val="99"/>
    <w:semiHidden/>
    <w:rsid w:val="00767FA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86A85"/>
    <w:rPr>
      <w:rFonts w:ascii="Tahoma" w:hAnsi="Tahoma" w:cs="Tahoma"/>
      <w:sz w:val="16"/>
      <w:szCs w:val="16"/>
      <w:lang w:val="en-GB"/>
    </w:rPr>
  </w:style>
  <w:style w:type="character" w:styleId="Jegyzethivatkozs">
    <w:name w:val="annotation reference"/>
    <w:basedOn w:val="Bekezdsalapbettpusa"/>
    <w:uiPriority w:val="99"/>
    <w:semiHidden/>
    <w:rsid w:val="00767FA5"/>
    <w:rPr>
      <w:rFonts w:cs="Times New Roman"/>
      <w:sz w:val="16"/>
    </w:rPr>
  </w:style>
  <w:style w:type="paragraph" w:styleId="Jegyzetszveg">
    <w:name w:val="annotation text"/>
    <w:basedOn w:val="Norml"/>
    <w:link w:val="JegyzetszvegChar"/>
    <w:uiPriority w:val="99"/>
    <w:rsid w:val="00767FA5"/>
  </w:style>
  <w:style w:type="character" w:customStyle="1" w:styleId="JegyzetszvegChar">
    <w:name w:val="Jegyzetszöveg Char"/>
    <w:basedOn w:val="Bekezdsalapbettpusa"/>
    <w:link w:val="Jegyzetszveg"/>
    <w:uiPriority w:val="99"/>
    <w:locked/>
    <w:rsid w:val="00407A58"/>
    <w:rPr>
      <w:rFonts w:ascii="Open Sans" w:hAnsi="Open Sans" w:cs="Open Sans"/>
      <w:lang w:val="en-GB"/>
    </w:rPr>
  </w:style>
  <w:style w:type="paragraph" w:styleId="Megjegyzstrgya">
    <w:name w:val="annotation subject"/>
    <w:basedOn w:val="Jegyzetszveg"/>
    <w:next w:val="Jegyzetszveg"/>
    <w:link w:val="MegjegyzstrgyaChar"/>
    <w:uiPriority w:val="99"/>
    <w:semiHidden/>
    <w:rsid w:val="00767FA5"/>
    <w:rPr>
      <w:b/>
      <w:bCs/>
    </w:rPr>
  </w:style>
  <w:style w:type="character" w:customStyle="1" w:styleId="MegjegyzstrgyaChar">
    <w:name w:val="Megjegyzés tárgya Char"/>
    <w:basedOn w:val="JegyzetszvegChar"/>
    <w:link w:val="Megjegyzstrgya"/>
    <w:uiPriority w:val="99"/>
    <w:semiHidden/>
    <w:locked/>
    <w:rsid w:val="00486A85"/>
    <w:rPr>
      <w:rFonts w:ascii="Open Sans" w:hAnsi="Open Sans" w:cs="Open Sans"/>
      <w:b/>
      <w:bCs/>
      <w:lang w:val="en-GB"/>
    </w:rPr>
  </w:style>
  <w:style w:type="paragraph" w:styleId="Lbjegyzetszveg">
    <w:name w:val="footnote text"/>
    <w:aliases w:val="Footnote,Char1 Char,Footnote Char1"/>
    <w:basedOn w:val="Norml"/>
    <w:link w:val="LbjegyzetszvegChar"/>
    <w:uiPriority w:val="99"/>
    <w:rsid w:val="0087655B"/>
    <w:pPr>
      <w:jc w:val="left"/>
    </w:pPr>
    <w:rPr>
      <w:sz w:val="16"/>
      <w:szCs w:val="16"/>
    </w:rPr>
  </w:style>
  <w:style w:type="character" w:customStyle="1" w:styleId="LbjegyzetszvegChar">
    <w:name w:val="Lábjegyzetszöveg Char"/>
    <w:aliases w:val="Footnote Char,Char1 Char Char,Footnote Char1 Char"/>
    <w:basedOn w:val="Bekezdsalapbettpusa"/>
    <w:link w:val="Lbjegyzetszveg"/>
    <w:uiPriority w:val="99"/>
    <w:locked/>
    <w:rsid w:val="0087655B"/>
    <w:rPr>
      <w:rFonts w:ascii="Open Sans" w:hAnsi="Open Sans" w:cs="Open Sans"/>
      <w:sz w:val="16"/>
      <w:szCs w:val="16"/>
      <w:lang w:val="en-GB"/>
    </w:rPr>
  </w:style>
  <w:style w:type="character" w:styleId="Lbjegyzet-hivatkozs">
    <w:name w:val="footnote reference"/>
    <w:basedOn w:val="Bekezdsalapbettpusa"/>
    <w:uiPriority w:val="99"/>
    <w:semiHidden/>
    <w:rsid w:val="000848CA"/>
    <w:rPr>
      <w:rFonts w:cs="Times New Roman"/>
      <w:vertAlign w:val="superscript"/>
    </w:rPr>
  </w:style>
  <w:style w:type="character" w:customStyle="1" w:styleId="postbody1">
    <w:name w:val="postbody1"/>
    <w:uiPriority w:val="99"/>
    <w:rsid w:val="00D35C73"/>
    <w:rPr>
      <w:sz w:val="20"/>
    </w:rPr>
  </w:style>
  <w:style w:type="paragraph" w:styleId="Szvegtrzs2">
    <w:name w:val="Body Text 2"/>
    <w:basedOn w:val="Norml"/>
    <w:link w:val="Szvegtrzs2Char"/>
    <w:uiPriority w:val="99"/>
    <w:rsid w:val="0030505E"/>
    <w:rPr>
      <w:b/>
      <w:bCs/>
      <w:lang w:val="sl-SI" w:eastAsia="sl-SI"/>
    </w:rPr>
  </w:style>
  <w:style w:type="character" w:customStyle="1" w:styleId="Szvegtrzs2Char">
    <w:name w:val="Szövegtörzs 2 Char"/>
    <w:basedOn w:val="Bekezdsalapbettpusa"/>
    <w:link w:val="Szvegtrzs2"/>
    <w:uiPriority w:val="99"/>
    <w:locked/>
    <w:rsid w:val="00304800"/>
    <w:rPr>
      <w:rFonts w:ascii="Open Sans" w:hAnsi="Open Sans" w:cs="Open Sans"/>
      <w:sz w:val="20"/>
      <w:szCs w:val="20"/>
      <w:lang w:val="en-GB"/>
    </w:rPr>
  </w:style>
  <w:style w:type="paragraph" w:styleId="Szvegtrzs">
    <w:name w:val="Body Text"/>
    <w:basedOn w:val="Norml"/>
    <w:link w:val="SzvegtrzsChar"/>
    <w:uiPriority w:val="99"/>
    <w:rsid w:val="007B78D1"/>
    <w:pPr>
      <w:spacing w:after="120"/>
    </w:pPr>
  </w:style>
  <w:style w:type="character" w:customStyle="1" w:styleId="SzvegtrzsChar">
    <w:name w:val="Szövegtörzs Char"/>
    <w:basedOn w:val="Bekezdsalapbettpusa"/>
    <w:link w:val="Szvegtrzs"/>
    <w:uiPriority w:val="99"/>
    <w:locked/>
    <w:rsid w:val="00486A85"/>
    <w:rPr>
      <w:rFonts w:ascii="Open Sans" w:hAnsi="Open Sans" w:cs="Open Sans"/>
      <w:lang w:val="en-GB"/>
    </w:rPr>
  </w:style>
  <w:style w:type="paragraph" w:customStyle="1" w:styleId="Text2">
    <w:name w:val="Text 2"/>
    <w:basedOn w:val="Norml"/>
    <w:uiPriority w:val="99"/>
    <w:rsid w:val="00891D6C"/>
    <w:pPr>
      <w:tabs>
        <w:tab w:val="left" w:pos="2161"/>
      </w:tabs>
      <w:spacing w:after="240"/>
      <w:ind w:left="1202"/>
    </w:pPr>
    <w:rPr>
      <w:lang w:eastAsia="en-US"/>
    </w:rPr>
  </w:style>
  <w:style w:type="paragraph" w:customStyle="1" w:styleId="NumPar2">
    <w:name w:val="NumPar 2"/>
    <w:basedOn w:val="Norm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Szvegtrzsbehzssal3">
    <w:name w:val="Body Text Indent 3"/>
    <w:basedOn w:val="Norml"/>
    <w:link w:val="Szvegtrzsbehzssal3Char"/>
    <w:uiPriority w:val="99"/>
    <w:rsid w:val="005C3278"/>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304800"/>
    <w:rPr>
      <w:rFonts w:ascii="Open Sans" w:hAnsi="Open Sans" w:cs="Open Sans"/>
      <w:sz w:val="16"/>
      <w:szCs w:val="16"/>
      <w:lang w:val="en-GB"/>
    </w:rPr>
  </w:style>
  <w:style w:type="paragraph" w:styleId="NormlWeb">
    <w:name w:val="Normal (Web)"/>
    <w:basedOn w:val="Norml"/>
    <w:uiPriority w:val="99"/>
    <w:rsid w:val="005C3278"/>
    <w:rPr>
      <w:rFonts w:cs="Arial"/>
      <w:color w:val="000000"/>
      <w:lang w:val="de-DE" w:eastAsia="de-DE"/>
    </w:rPr>
  </w:style>
  <w:style w:type="paragraph" w:styleId="Szvegtrzsbehzssal">
    <w:name w:val="Body Text Indent"/>
    <w:basedOn w:val="Norml"/>
    <w:link w:val="SzvegtrzsbehzssalChar"/>
    <w:uiPriority w:val="99"/>
    <w:rsid w:val="005C3278"/>
    <w:pPr>
      <w:spacing w:after="120"/>
      <w:ind w:left="283"/>
    </w:pPr>
  </w:style>
  <w:style w:type="character" w:customStyle="1" w:styleId="SzvegtrzsbehzssalChar">
    <w:name w:val="Szövegtörzs behúzással Char"/>
    <w:basedOn w:val="Bekezdsalapbettpusa"/>
    <w:link w:val="Szvegtrzsbehzssal"/>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Mrltotthiperhivatkozs">
    <w:name w:val="FollowedHyperlink"/>
    <w:basedOn w:val="Bekezdsalapbettpusa"/>
    <w:uiPriority w:val="99"/>
    <w:rsid w:val="00DE0AB3"/>
    <w:rPr>
      <w:rFonts w:cs="Times New Roman"/>
      <w:color w:val="800080"/>
      <w:u w:val="single"/>
    </w:rPr>
  </w:style>
  <w:style w:type="paragraph" w:customStyle="1" w:styleId="Einzug2">
    <w:name w:val="Einzug 2"/>
    <w:basedOn w:val="Norml"/>
    <w:autoRedefine/>
    <w:uiPriority w:val="99"/>
    <w:rsid w:val="00CF24E4"/>
    <w:pPr>
      <w:tabs>
        <w:tab w:val="num" w:pos="720"/>
      </w:tabs>
      <w:ind w:left="720" w:hanging="360"/>
    </w:pPr>
    <w:rPr>
      <w:lang w:eastAsia="de-DE"/>
    </w:rPr>
  </w:style>
  <w:style w:type="paragraph" w:styleId="TJ1">
    <w:name w:val="toc 1"/>
    <w:basedOn w:val="Norml"/>
    <w:next w:val="Norml"/>
    <w:autoRedefine/>
    <w:uiPriority w:val="39"/>
    <w:rsid w:val="00004D38"/>
    <w:pPr>
      <w:spacing w:before="360" w:after="0"/>
    </w:pPr>
    <w:rPr>
      <w:rFonts w:ascii="Aller" w:hAnsi="Aller"/>
      <w:bCs/>
      <w:caps/>
      <w:szCs w:val="24"/>
    </w:rPr>
  </w:style>
  <w:style w:type="paragraph" w:styleId="Tartalomjegyzkcmsora">
    <w:name w:val="TOC Heading"/>
    <w:basedOn w:val="Cmsor1"/>
    <w:next w:val="Norml"/>
    <w:uiPriority w:val="99"/>
    <w:qFormat/>
    <w:rsid w:val="004128FA"/>
    <w:pPr>
      <w:spacing w:after="0"/>
      <w:outlineLvl w:val="9"/>
    </w:pPr>
    <w:rPr>
      <w:rFonts w:ascii="Cambria" w:hAnsi="Cambria"/>
      <w:bCs w:val="0"/>
      <w:iCs/>
      <w:smallCaps/>
      <w:color w:val="365F91"/>
      <w:sz w:val="28"/>
      <w:lang w:val="hu-HU"/>
    </w:rPr>
  </w:style>
  <w:style w:type="paragraph" w:styleId="TJ4">
    <w:name w:val="toc 4"/>
    <w:basedOn w:val="Norml"/>
    <w:next w:val="Norml"/>
    <w:autoRedefine/>
    <w:uiPriority w:val="99"/>
    <w:rsid w:val="004128FA"/>
    <w:pPr>
      <w:spacing w:after="0"/>
      <w:ind w:left="400"/>
    </w:pPr>
    <w:rPr>
      <w:rFonts w:ascii="Calibri" w:hAnsi="Calibri"/>
    </w:rPr>
  </w:style>
  <w:style w:type="paragraph" w:styleId="TJ5">
    <w:name w:val="toc 5"/>
    <w:basedOn w:val="Norml"/>
    <w:next w:val="Norml"/>
    <w:autoRedefine/>
    <w:uiPriority w:val="99"/>
    <w:rsid w:val="004128FA"/>
    <w:pPr>
      <w:spacing w:after="0"/>
      <w:ind w:left="600"/>
    </w:pPr>
    <w:rPr>
      <w:rFonts w:ascii="Calibri" w:hAnsi="Calibri"/>
    </w:rPr>
  </w:style>
  <w:style w:type="paragraph" w:styleId="TJ6">
    <w:name w:val="toc 6"/>
    <w:basedOn w:val="Norml"/>
    <w:next w:val="Norml"/>
    <w:autoRedefine/>
    <w:uiPriority w:val="99"/>
    <w:rsid w:val="004128FA"/>
    <w:pPr>
      <w:spacing w:after="0"/>
      <w:ind w:left="800"/>
    </w:pPr>
    <w:rPr>
      <w:rFonts w:ascii="Calibri" w:hAnsi="Calibri"/>
    </w:rPr>
  </w:style>
  <w:style w:type="paragraph" w:styleId="TJ7">
    <w:name w:val="toc 7"/>
    <w:basedOn w:val="Norml"/>
    <w:next w:val="Norml"/>
    <w:autoRedefine/>
    <w:uiPriority w:val="99"/>
    <w:rsid w:val="004128FA"/>
    <w:pPr>
      <w:spacing w:after="0"/>
      <w:ind w:left="1000"/>
    </w:pPr>
    <w:rPr>
      <w:rFonts w:ascii="Calibri" w:hAnsi="Calibri"/>
    </w:rPr>
  </w:style>
  <w:style w:type="paragraph" w:styleId="TJ8">
    <w:name w:val="toc 8"/>
    <w:basedOn w:val="Norml"/>
    <w:next w:val="Norml"/>
    <w:autoRedefine/>
    <w:uiPriority w:val="99"/>
    <w:rsid w:val="004128FA"/>
    <w:pPr>
      <w:spacing w:after="0"/>
      <w:ind w:left="1200"/>
    </w:pPr>
    <w:rPr>
      <w:rFonts w:ascii="Calibri" w:hAnsi="Calibri"/>
    </w:rPr>
  </w:style>
  <w:style w:type="paragraph" w:styleId="TJ9">
    <w:name w:val="toc 9"/>
    <w:basedOn w:val="Norml"/>
    <w:next w:val="Norml"/>
    <w:autoRedefine/>
    <w:uiPriority w:val="99"/>
    <w:rsid w:val="004128FA"/>
    <w:pPr>
      <w:spacing w:after="0"/>
      <w:ind w:left="1400"/>
    </w:pPr>
    <w:rPr>
      <w:rFonts w:ascii="Calibri" w:hAnsi="Calibri"/>
    </w:rPr>
  </w:style>
  <w:style w:type="paragraph" w:styleId="Listaszerbekezds">
    <w:name w:val="List Paragraph"/>
    <w:aliases w:val="body,Odsek zoznamu2"/>
    <w:basedOn w:val="Norml"/>
    <w:link w:val="ListaszerbekezdsChar"/>
    <w:uiPriority w:val="99"/>
    <w:qFormat/>
    <w:rsid w:val="00D201AC"/>
    <w:pPr>
      <w:spacing w:line="300" w:lineRule="atLeast"/>
      <w:ind w:left="720" w:hanging="360"/>
      <w:contextualSpacing/>
      <w:jc w:val="left"/>
    </w:pPr>
    <w:rPr>
      <w:rFonts w:cs="Times New Roman"/>
      <w:szCs w:val="22"/>
      <w:lang w:eastAsia="en-US"/>
    </w:rPr>
  </w:style>
  <w:style w:type="character" w:customStyle="1" w:styleId="ListaszerbekezdsChar">
    <w:name w:val="Listaszerű bekezdés Char"/>
    <w:aliases w:val="body Char,Odsek zoznamu2 Char"/>
    <w:basedOn w:val="Bekezdsalapbettpusa"/>
    <w:link w:val="Listaszerbekezds"/>
    <w:uiPriority w:val="99"/>
    <w:locked/>
    <w:rsid w:val="00D201AC"/>
    <w:rPr>
      <w:rFonts w:ascii="Open Sans" w:hAnsi="Open Sans"/>
      <w:sz w:val="20"/>
      <w:lang w:val="en-GB" w:eastAsia="en-US"/>
    </w:rPr>
  </w:style>
  <w:style w:type="paragraph" w:styleId="Nincstrkz">
    <w:name w:val="No Spacing"/>
    <w:link w:val="NincstrkzChar"/>
    <w:uiPriority w:val="99"/>
    <w:qFormat/>
    <w:rsid w:val="00103C30"/>
    <w:pPr>
      <w:ind w:left="1701"/>
      <w:jc w:val="both"/>
    </w:pPr>
    <w:rPr>
      <w:rFonts w:ascii="Optima" w:hAnsi="Optima"/>
      <w:szCs w:val="20"/>
      <w:lang w:val="en-GB" w:eastAsia="en-GB"/>
    </w:rPr>
  </w:style>
  <w:style w:type="character" w:customStyle="1" w:styleId="NincstrkzChar">
    <w:name w:val="Nincs térköz Char"/>
    <w:basedOn w:val="Bekezdsalapbettpusa"/>
    <w:link w:val="Nincstrkz"/>
    <w:uiPriority w:val="99"/>
    <w:locked/>
    <w:rsid w:val="001E02F4"/>
    <w:rPr>
      <w:rFonts w:ascii="Optima" w:hAnsi="Optima" w:cs="Times New Roman"/>
      <w:sz w:val="22"/>
      <w:lang w:val="en-GB" w:eastAsia="en-GB" w:bidi="ar-SA"/>
    </w:rPr>
  </w:style>
  <w:style w:type="character" w:styleId="Kiemels2">
    <w:name w:val="Strong"/>
    <w:basedOn w:val="Bekezdsalapbettpusa"/>
    <w:uiPriority w:val="99"/>
    <w:qFormat/>
    <w:rsid w:val="00491F08"/>
    <w:rPr>
      <w:rFonts w:cs="Times New Roman"/>
      <w:b/>
    </w:rPr>
  </w:style>
  <w:style w:type="paragraph" w:styleId="Kpalrs">
    <w:name w:val="caption"/>
    <w:basedOn w:val="Norml"/>
    <w:next w:val="Norm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99"/>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Footnote">
    <w:name w:val="Footnote_"/>
    <w:basedOn w:val="Bekezdsalapbettpusa"/>
    <w:uiPriority w:val="99"/>
    <w:locked/>
    <w:rsid w:val="00486A85"/>
    <w:rPr>
      <w:rFonts w:ascii="Trebuchet MS" w:hAnsi="Trebuchet MS" w:cs="Trebuchet MS"/>
      <w:sz w:val="17"/>
      <w:szCs w:val="17"/>
      <w:shd w:val="clear" w:color="auto" w:fill="FFFFFF"/>
    </w:rPr>
  </w:style>
  <w:style w:type="character" w:customStyle="1" w:styleId="Bodytext">
    <w:name w:val="Body text_"/>
    <w:basedOn w:val="Bekezdsalapbettpusa"/>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l"/>
    <w:link w:val="Bodytext"/>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Sznesrcs1jellszn">
    <w:name w:val="Colorful Grid Accent 1"/>
    <w:basedOn w:val="Normltblzat"/>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Kzepesrcs31jellszn">
    <w:name w:val="Medium Grid 3 Accent 1"/>
    <w:basedOn w:val="Normltblzat"/>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Vltozat">
    <w:name w:val="Revision"/>
    <w:hidden/>
    <w:uiPriority w:val="99"/>
    <w:semiHidden/>
    <w:rsid w:val="0004610B"/>
    <w:rPr>
      <w:rFonts w:ascii="Open Sans" w:hAnsi="Open Sans" w:cs="Open Sans"/>
      <w:sz w:val="20"/>
      <w:szCs w:val="20"/>
      <w:lang w:val="en-GB"/>
    </w:rPr>
  </w:style>
  <w:style w:type="paragraph" w:styleId="Szmozottlista">
    <w:name w:val="List Number"/>
    <w:basedOn w:val="Norml"/>
    <w:uiPriority w:val="99"/>
    <w:semiHidden/>
    <w:rsid w:val="00705DF2"/>
    <w:pPr>
      <w:tabs>
        <w:tab w:val="num" w:pos="360"/>
      </w:tabs>
      <w:ind w:left="360" w:hanging="360"/>
      <w:contextualSpacing/>
    </w:pPr>
  </w:style>
  <w:style w:type="paragraph" w:styleId="Alcm">
    <w:name w:val="Subtitle"/>
    <w:basedOn w:val="Norml"/>
    <w:next w:val="Norml"/>
    <w:link w:val="AlcmChar"/>
    <w:uiPriority w:val="99"/>
    <w:qFormat/>
    <w:locked/>
    <w:rsid w:val="00956D40"/>
    <w:pPr>
      <w:jc w:val="right"/>
    </w:pPr>
    <w:rPr>
      <w:rFonts w:ascii="Aller" w:hAnsi="Aller" w:cs="Times New Roman"/>
      <w:b/>
      <w:iCs/>
      <w:color w:val="7F7F7F"/>
      <w:spacing w:val="15"/>
      <w:sz w:val="36"/>
      <w:szCs w:val="24"/>
    </w:rPr>
  </w:style>
  <w:style w:type="character" w:customStyle="1" w:styleId="AlcmChar">
    <w:name w:val="Alcím Char"/>
    <w:basedOn w:val="Bekezdsalapbettpusa"/>
    <w:link w:val="Alcm"/>
    <w:uiPriority w:val="99"/>
    <w:locked/>
    <w:rsid w:val="00956D40"/>
    <w:rPr>
      <w:rFonts w:ascii="Aller" w:hAnsi="Aller" w:cs="Times New Roman"/>
      <w:b/>
      <w:iCs/>
      <w:color w:val="7F7F7F"/>
      <w:spacing w:val="15"/>
      <w:sz w:val="24"/>
      <w:szCs w:val="24"/>
      <w:lang w:val="en-GB"/>
    </w:rPr>
  </w:style>
  <w:style w:type="character" w:customStyle="1" w:styleId="Cmsor2Char">
    <w:name w:val="Címsor 2 Char"/>
    <w:basedOn w:val="Bekezdsalapbettpusa"/>
    <w:link w:val="Cmsor2"/>
    <w:uiPriority w:val="99"/>
    <w:locked/>
    <w:rsid w:val="00D201AC"/>
    <w:rPr>
      <w:rFonts w:ascii="Aller" w:hAnsi="Aller" w:cs="Times New Roman"/>
      <w:b/>
      <w:bCs/>
      <w:color w:val="7F7F7F"/>
      <w:sz w:val="26"/>
      <w:szCs w:val="26"/>
      <w:lang w:val="en-GB"/>
    </w:rPr>
  </w:style>
  <w:style w:type="paragraph" w:customStyle="1" w:styleId="Tblzatszveg">
    <w:name w:val="Táblázatszöveg"/>
    <w:basedOn w:val="Norml"/>
    <w:uiPriority w:val="99"/>
    <w:rsid w:val="00956D40"/>
    <w:pPr>
      <w:spacing w:after="0"/>
      <w:jc w:val="left"/>
    </w:pPr>
  </w:style>
  <w:style w:type="paragraph" w:customStyle="1" w:styleId="Fejezetcm">
    <w:name w:val="Fejezetcím"/>
    <w:basedOn w:val="Cmsor1"/>
    <w:uiPriority w:val="99"/>
    <w:rsid w:val="00A05513"/>
    <w:pPr>
      <w:jc w:val="right"/>
    </w:pPr>
    <w:rPr>
      <w:color w:val="7F7F7F"/>
      <w:sz w:val="52"/>
    </w:rPr>
  </w:style>
  <w:style w:type="character" w:styleId="Erskiemels">
    <w:name w:val="Intense Emphasis"/>
    <w:basedOn w:val="Bekezdsalapbettpusa"/>
    <w:uiPriority w:val="99"/>
    <w:qFormat/>
    <w:rsid w:val="00B224E2"/>
    <w:rPr>
      <w:rFonts w:cs="Times New Roman"/>
      <w:b/>
      <w:bCs/>
      <w:i/>
      <w:iCs/>
      <w:color w:val="4F81BD"/>
    </w:rPr>
  </w:style>
  <w:style w:type="character" w:styleId="Kiemels">
    <w:name w:val="Emphasis"/>
    <w:basedOn w:val="Bekezdsalapbettpusa"/>
    <w:uiPriority w:val="99"/>
    <w:qFormat/>
    <w:locked/>
    <w:rsid w:val="00B224E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41632">
      <w:bodyDiv w:val="1"/>
      <w:marLeft w:val="0"/>
      <w:marRight w:val="0"/>
      <w:marTop w:val="0"/>
      <w:marBottom w:val="0"/>
      <w:divBdr>
        <w:top w:val="none" w:sz="0" w:space="0" w:color="auto"/>
        <w:left w:val="none" w:sz="0" w:space="0" w:color="auto"/>
        <w:bottom w:val="none" w:sz="0" w:space="0" w:color="auto"/>
        <w:right w:val="none" w:sz="0" w:space="0" w:color="auto"/>
      </w:divBdr>
    </w:div>
    <w:div w:id="1302925194">
      <w:marLeft w:val="0"/>
      <w:marRight w:val="0"/>
      <w:marTop w:val="0"/>
      <w:marBottom w:val="0"/>
      <w:divBdr>
        <w:top w:val="none" w:sz="0" w:space="0" w:color="auto"/>
        <w:left w:val="none" w:sz="0" w:space="0" w:color="auto"/>
        <w:bottom w:val="none" w:sz="0" w:space="0" w:color="auto"/>
        <w:right w:val="none" w:sz="0" w:space="0" w:color="auto"/>
      </w:divBdr>
    </w:div>
    <w:div w:id="1302925195">
      <w:marLeft w:val="0"/>
      <w:marRight w:val="0"/>
      <w:marTop w:val="0"/>
      <w:marBottom w:val="0"/>
      <w:divBdr>
        <w:top w:val="none" w:sz="0" w:space="0" w:color="auto"/>
        <w:left w:val="none" w:sz="0" w:space="0" w:color="auto"/>
        <w:bottom w:val="none" w:sz="0" w:space="0" w:color="auto"/>
        <w:right w:val="none" w:sz="0" w:space="0" w:color="auto"/>
      </w:divBdr>
    </w:div>
    <w:div w:id="1302925196">
      <w:marLeft w:val="0"/>
      <w:marRight w:val="0"/>
      <w:marTop w:val="0"/>
      <w:marBottom w:val="0"/>
      <w:divBdr>
        <w:top w:val="none" w:sz="0" w:space="0" w:color="auto"/>
        <w:left w:val="none" w:sz="0" w:space="0" w:color="auto"/>
        <w:bottom w:val="none" w:sz="0" w:space="0" w:color="auto"/>
        <w:right w:val="none" w:sz="0" w:space="0" w:color="auto"/>
      </w:divBdr>
    </w:div>
    <w:div w:id="1302925197">
      <w:marLeft w:val="0"/>
      <w:marRight w:val="0"/>
      <w:marTop w:val="0"/>
      <w:marBottom w:val="0"/>
      <w:divBdr>
        <w:top w:val="none" w:sz="0" w:space="0" w:color="auto"/>
        <w:left w:val="none" w:sz="0" w:space="0" w:color="auto"/>
        <w:bottom w:val="none" w:sz="0" w:space="0" w:color="auto"/>
        <w:right w:val="none" w:sz="0" w:space="0" w:color="auto"/>
      </w:divBdr>
    </w:div>
    <w:div w:id="1302925198">
      <w:marLeft w:val="0"/>
      <w:marRight w:val="0"/>
      <w:marTop w:val="0"/>
      <w:marBottom w:val="0"/>
      <w:divBdr>
        <w:top w:val="none" w:sz="0" w:space="0" w:color="auto"/>
        <w:left w:val="none" w:sz="0" w:space="0" w:color="auto"/>
        <w:bottom w:val="none" w:sz="0" w:space="0" w:color="auto"/>
        <w:right w:val="none" w:sz="0" w:space="0" w:color="auto"/>
      </w:divBdr>
      <w:divsChild>
        <w:div w:id="1302925207">
          <w:marLeft w:val="0"/>
          <w:marRight w:val="0"/>
          <w:marTop w:val="0"/>
          <w:marBottom w:val="0"/>
          <w:divBdr>
            <w:top w:val="none" w:sz="0" w:space="0" w:color="auto"/>
            <w:left w:val="none" w:sz="0" w:space="0" w:color="auto"/>
            <w:bottom w:val="none" w:sz="0" w:space="0" w:color="auto"/>
            <w:right w:val="none" w:sz="0" w:space="0" w:color="auto"/>
          </w:divBdr>
        </w:div>
      </w:divsChild>
    </w:div>
    <w:div w:id="1302925199">
      <w:marLeft w:val="0"/>
      <w:marRight w:val="0"/>
      <w:marTop w:val="0"/>
      <w:marBottom w:val="0"/>
      <w:divBdr>
        <w:top w:val="none" w:sz="0" w:space="0" w:color="auto"/>
        <w:left w:val="none" w:sz="0" w:space="0" w:color="auto"/>
        <w:bottom w:val="none" w:sz="0" w:space="0" w:color="auto"/>
        <w:right w:val="none" w:sz="0" w:space="0" w:color="auto"/>
      </w:divBdr>
    </w:div>
    <w:div w:id="1302925200">
      <w:marLeft w:val="0"/>
      <w:marRight w:val="0"/>
      <w:marTop w:val="0"/>
      <w:marBottom w:val="0"/>
      <w:divBdr>
        <w:top w:val="none" w:sz="0" w:space="0" w:color="auto"/>
        <w:left w:val="none" w:sz="0" w:space="0" w:color="auto"/>
        <w:bottom w:val="none" w:sz="0" w:space="0" w:color="auto"/>
        <w:right w:val="none" w:sz="0" w:space="0" w:color="auto"/>
      </w:divBdr>
    </w:div>
    <w:div w:id="1302925201">
      <w:marLeft w:val="0"/>
      <w:marRight w:val="0"/>
      <w:marTop w:val="0"/>
      <w:marBottom w:val="0"/>
      <w:divBdr>
        <w:top w:val="none" w:sz="0" w:space="0" w:color="auto"/>
        <w:left w:val="none" w:sz="0" w:space="0" w:color="auto"/>
        <w:bottom w:val="none" w:sz="0" w:space="0" w:color="auto"/>
        <w:right w:val="none" w:sz="0" w:space="0" w:color="auto"/>
      </w:divBdr>
    </w:div>
    <w:div w:id="1302925203">
      <w:marLeft w:val="0"/>
      <w:marRight w:val="0"/>
      <w:marTop w:val="0"/>
      <w:marBottom w:val="0"/>
      <w:divBdr>
        <w:top w:val="none" w:sz="0" w:space="0" w:color="auto"/>
        <w:left w:val="none" w:sz="0" w:space="0" w:color="auto"/>
        <w:bottom w:val="none" w:sz="0" w:space="0" w:color="auto"/>
        <w:right w:val="none" w:sz="0" w:space="0" w:color="auto"/>
      </w:divBdr>
    </w:div>
    <w:div w:id="1302925204">
      <w:marLeft w:val="0"/>
      <w:marRight w:val="0"/>
      <w:marTop w:val="0"/>
      <w:marBottom w:val="0"/>
      <w:divBdr>
        <w:top w:val="none" w:sz="0" w:space="0" w:color="auto"/>
        <w:left w:val="none" w:sz="0" w:space="0" w:color="auto"/>
        <w:bottom w:val="none" w:sz="0" w:space="0" w:color="auto"/>
        <w:right w:val="none" w:sz="0" w:space="0" w:color="auto"/>
      </w:divBdr>
    </w:div>
    <w:div w:id="1302925205">
      <w:marLeft w:val="0"/>
      <w:marRight w:val="0"/>
      <w:marTop w:val="0"/>
      <w:marBottom w:val="0"/>
      <w:divBdr>
        <w:top w:val="none" w:sz="0" w:space="0" w:color="auto"/>
        <w:left w:val="none" w:sz="0" w:space="0" w:color="auto"/>
        <w:bottom w:val="none" w:sz="0" w:space="0" w:color="auto"/>
        <w:right w:val="none" w:sz="0" w:space="0" w:color="auto"/>
      </w:divBdr>
    </w:div>
    <w:div w:id="1302925206">
      <w:marLeft w:val="0"/>
      <w:marRight w:val="0"/>
      <w:marTop w:val="0"/>
      <w:marBottom w:val="0"/>
      <w:divBdr>
        <w:top w:val="none" w:sz="0" w:space="0" w:color="auto"/>
        <w:left w:val="none" w:sz="0" w:space="0" w:color="auto"/>
        <w:bottom w:val="none" w:sz="0" w:space="0" w:color="auto"/>
        <w:right w:val="none" w:sz="0" w:space="0" w:color="auto"/>
      </w:divBdr>
    </w:div>
    <w:div w:id="1302925208">
      <w:marLeft w:val="0"/>
      <w:marRight w:val="0"/>
      <w:marTop w:val="0"/>
      <w:marBottom w:val="0"/>
      <w:divBdr>
        <w:top w:val="none" w:sz="0" w:space="0" w:color="auto"/>
        <w:left w:val="none" w:sz="0" w:space="0" w:color="auto"/>
        <w:bottom w:val="none" w:sz="0" w:space="0" w:color="auto"/>
        <w:right w:val="none" w:sz="0" w:space="0" w:color="auto"/>
      </w:divBdr>
    </w:div>
    <w:div w:id="1302925209">
      <w:marLeft w:val="0"/>
      <w:marRight w:val="0"/>
      <w:marTop w:val="0"/>
      <w:marBottom w:val="0"/>
      <w:divBdr>
        <w:top w:val="none" w:sz="0" w:space="0" w:color="auto"/>
        <w:left w:val="none" w:sz="0" w:space="0" w:color="auto"/>
        <w:bottom w:val="none" w:sz="0" w:space="0" w:color="auto"/>
        <w:right w:val="none" w:sz="0" w:space="0" w:color="auto"/>
      </w:divBdr>
    </w:div>
    <w:div w:id="1302925210">
      <w:marLeft w:val="0"/>
      <w:marRight w:val="0"/>
      <w:marTop w:val="0"/>
      <w:marBottom w:val="0"/>
      <w:divBdr>
        <w:top w:val="none" w:sz="0" w:space="0" w:color="auto"/>
        <w:left w:val="none" w:sz="0" w:space="0" w:color="auto"/>
        <w:bottom w:val="none" w:sz="0" w:space="0" w:color="auto"/>
        <w:right w:val="none" w:sz="0" w:space="0" w:color="auto"/>
      </w:divBdr>
    </w:div>
    <w:div w:id="1302925211">
      <w:marLeft w:val="0"/>
      <w:marRight w:val="0"/>
      <w:marTop w:val="0"/>
      <w:marBottom w:val="0"/>
      <w:divBdr>
        <w:top w:val="none" w:sz="0" w:space="0" w:color="auto"/>
        <w:left w:val="none" w:sz="0" w:space="0" w:color="auto"/>
        <w:bottom w:val="none" w:sz="0" w:space="0" w:color="auto"/>
        <w:right w:val="none" w:sz="0" w:space="0" w:color="auto"/>
      </w:divBdr>
      <w:divsChild>
        <w:div w:id="1302925202">
          <w:marLeft w:val="0"/>
          <w:marRight w:val="0"/>
          <w:marTop w:val="0"/>
          <w:marBottom w:val="0"/>
          <w:divBdr>
            <w:top w:val="none" w:sz="0" w:space="0" w:color="auto"/>
            <w:left w:val="none" w:sz="0" w:space="0" w:color="auto"/>
            <w:bottom w:val="none" w:sz="0" w:space="0" w:color="auto"/>
            <w:right w:val="none" w:sz="0" w:space="0" w:color="auto"/>
          </w:divBdr>
        </w:div>
        <w:div w:id="1302925213">
          <w:marLeft w:val="0"/>
          <w:marRight w:val="0"/>
          <w:marTop w:val="0"/>
          <w:marBottom w:val="0"/>
          <w:divBdr>
            <w:top w:val="none" w:sz="0" w:space="0" w:color="auto"/>
            <w:left w:val="none" w:sz="0" w:space="0" w:color="auto"/>
            <w:bottom w:val="none" w:sz="0" w:space="0" w:color="auto"/>
            <w:right w:val="none" w:sz="0" w:space="0" w:color="auto"/>
          </w:divBdr>
        </w:div>
        <w:div w:id="1302925219">
          <w:marLeft w:val="0"/>
          <w:marRight w:val="0"/>
          <w:marTop w:val="0"/>
          <w:marBottom w:val="0"/>
          <w:divBdr>
            <w:top w:val="none" w:sz="0" w:space="0" w:color="auto"/>
            <w:left w:val="none" w:sz="0" w:space="0" w:color="auto"/>
            <w:bottom w:val="none" w:sz="0" w:space="0" w:color="auto"/>
            <w:right w:val="none" w:sz="0" w:space="0" w:color="auto"/>
          </w:divBdr>
        </w:div>
      </w:divsChild>
    </w:div>
    <w:div w:id="1302925212">
      <w:marLeft w:val="0"/>
      <w:marRight w:val="0"/>
      <w:marTop w:val="0"/>
      <w:marBottom w:val="0"/>
      <w:divBdr>
        <w:top w:val="none" w:sz="0" w:space="0" w:color="auto"/>
        <w:left w:val="none" w:sz="0" w:space="0" w:color="auto"/>
        <w:bottom w:val="none" w:sz="0" w:space="0" w:color="auto"/>
        <w:right w:val="none" w:sz="0" w:space="0" w:color="auto"/>
      </w:divBdr>
    </w:div>
    <w:div w:id="1302925214">
      <w:marLeft w:val="0"/>
      <w:marRight w:val="0"/>
      <w:marTop w:val="0"/>
      <w:marBottom w:val="0"/>
      <w:divBdr>
        <w:top w:val="none" w:sz="0" w:space="0" w:color="auto"/>
        <w:left w:val="none" w:sz="0" w:space="0" w:color="auto"/>
        <w:bottom w:val="none" w:sz="0" w:space="0" w:color="auto"/>
        <w:right w:val="none" w:sz="0" w:space="0" w:color="auto"/>
      </w:divBdr>
    </w:div>
    <w:div w:id="1302925215">
      <w:marLeft w:val="0"/>
      <w:marRight w:val="0"/>
      <w:marTop w:val="0"/>
      <w:marBottom w:val="0"/>
      <w:divBdr>
        <w:top w:val="none" w:sz="0" w:space="0" w:color="auto"/>
        <w:left w:val="none" w:sz="0" w:space="0" w:color="auto"/>
        <w:bottom w:val="none" w:sz="0" w:space="0" w:color="auto"/>
        <w:right w:val="none" w:sz="0" w:space="0" w:color="auto"/>
      </w:divBdr>
    </w:div>
    <w:div w:id="1302925216">
      <w:marLeft w:val="0"/>
      <w:marRight w:val="0"/>
      <w:marTop w:val="0"/>
      <w:marBottom w:val="0"/>
      <w:divBdr>
        <w:top w:val="none" w:sz="0" w:space="0" w:color="auto"/>
        <w:left w:val="none" w:sz="0" w:space="0" w:color="auto"/>
        <w:bottom w:val="none" w:sz="0" w:space="0" w:color="auto"/>
        <w:right w:val="none" w:sz="0" w:space="0" w:color="auto"/>
      </w:divBdr>
    </w:div>
    <w:div w:id="1302925217">
      <w:marLeft w:val="0"/>
      <w:marRight w:val="0"/>
      <w:marTop w:val="0"/>
      <w:marBottom w:val="0"/>
      <w:divBdr>
        <w:top w:val="none" w:sz="0" w:space="0" w:color="auto"/>
        <w:left w:val="none" w:sz="0" w:space="0" w:color="auto"/>
        <w:bottom w:val="none" w:sz="0" w:space="0" w:color="auto"/>
        <w:right w:val="none" w:sz="0" w:space="0" w:color="auto"/>
      </w:divBdr>
    </w:div>
    <w:div w:id="1302925218">
      <w:marLeft w:val="0"/>
      <w:marRight w:val="0"/>
      <w:marTop w:val="0"/>
      <w:marBottom w:val="0"/>
      <w:divBdr>
        <w:top w:val="none" w:sz="0" w:space="0" w:color="auto"/>
        <w:left w:val="none" w:sz="0" w:space="0" w:color="auto"/>
        <w:bottom w:val="none" w:sz="0" w:space="0" w:color="auto"/>
        <w:right w:val="none" w:sz="0" w:space="0" w:color="auto"/>
      </w:divBdr>
    </w:div>
    <w:div w:id="1302925220">
      <w:marLeft w:val="0"/>
      <w:marRight w:val="0"/>
      <w:marTop w:val="0"/>
      <w:marBottom w:val="0"/>
      <w:divBdr>
        <w:top w:val="none" w:sz="0" w:space="0" w:color="auto"/>
        <w:left w:val="none" w:sz="0" w:space="0" w:color="auto"/>
        <w:bottom w:val="none" w:sz="0" w:space="0" w:color="auto"/>
        <w:right w:val="none" w:sz="0" w:space="0" w:color="auto"/>
      </w:divBdr>
    </w:div>
    <w:div w:id="1302925221">
      <w:marLeft w:val="0"/>
      <w:marRight w:val="0"/>
      <w:marTop w:val="0"/>
      <w:marBottom w:val="0"/>
      <w:divBdr>
        <w:top w:val="none" w:sz="0" w:space="0" w:color="auto"/>
        <w:left w:val="none" w:sz="0" w:space="0" w:color="auto"/>
        <w:bottom w:val="none" w:sz="0" w:space="0" w:color="auto"/>
        <w:right w:val="none" w:sz="0" w:space="0" w:color="auto"/>
      </w:divBdr>
    </w:div>
    <w:div w:id="1302925222">
      <w:marLeft w:val="0"/>
      <w:marRight w:val="0"/>
      <w:marTop w:val="0"/>
      <w:marBottom w:val="0"/>
      <w:divBdr>
        <w:top w:val="none" w:sz="0" w:space="0" w:color="auto"/>
        <w:left w:val="none" w:sz="0" w:space="0" w:color="auto"/>
        <w:bottom w:val="none" w:sz="0" w:space="0" w:color="auto"/>
        <w:right w:val="none" w:sz="0" w:space="0" w:color="auto"/>
      </w:divBdr>
    </w:div>
    <w:div w:id="1302925223">
      <w:marLeft w:val="0"/>
      <w:marRight w:val="0"/>
      <w:marTop w:val="0"/>
      <w:marBottom w:val="0"/>
      <w:divBdr>
        <w:top w:val="none" w:sz="0" w:space="0" w:color="auto"/>
        <w:left w:val="none" w:sz="0" w:space="0" w:color="auto"/>
        <w:bottom w:val="none" w:sz="0" w:space="0" w:color="auto"/>
        <w:right w:val="none" w:sz="0" w:space="0" w:color="auto"/>
      </w:divBdr>
    </w:div>
    <w:div w:id="1302925224">
      <w:marLeft w:val="0"/>
      <w:marRight w:val="0"/>
      <w:marTop w:val="0"/>
      <w:marBottom w:val="0"/>
      <w:divBdr>
        <w:top w:val="none" w:sz="0" w:space="0" w:color="auto"/>
        <w:left w:val="none" w:sz="0" w:space="0" w:color="auto"/>
        <w:bottom w:val="none" w:sz="0" w:space="0" w:color="auto"/>
        <w:right w:val="none" w:sz="0" w:space="0" w:color="auto"/>
      </w:divBdr>
    </w:div>
    <w:div w:id="1302925225">
      <w:marLeft w:val="0"/>
      <w:marRight w:val="0"/>
      <w:marTop w:val="0"/>
      <w:marBottom w:val="0"/>
      <w:divBdr>
        <w:top w:val="none" w:sz="0" w:space="0" w:color="auto"/>
        <w:left w:val="none" w:sz="0" w:space="0" w:color="auto"/>
        <w:bottom w:val="none" w:sz="0" w:space="0" w:color="auto"/>
        <w:right w:val="none" w:sz="0" w:space="0" w:color="auto"/>
      </w:divBdr>
    </w:div>
    <w:div w:id="1302925226">
      <w:marLeft w:val="0"/>
      <w:marRight w:val="0"/>
      <w:marTop w:val="0"/>
      <w:marBottom w:val="0"/>
      <w:divBdr>
        <w:top w:val="none" w:sz="0" w:space="0" w:color="auto"/>
        <w:left w:val="none" w:sz="0" w:space="0" w:color="auto"/>
        <w:bottom w:val="none" w:sz="0" w:space="0" w:color="auto"/>
        <w:right w:val="none" w:sz="0" w:space="0" w:color="auto"/>
      </w:divBdr>
    </w:div>
    <w:div w:id="1302925227">
      <w:marLeft w:val="0"/>
      <w:marRight w:val="0"/>
      <w:marTop w:val="0"/>
      <w:marBottom w:val="0"/>
      <w:divBdr>
        <w:top w:val="none" w:sz="0" w:space="0" w:color="auto"/>
        <w:left w:val="none" w:sz="0" w:space="0" w:color="auto"/>
        <w:bottom w:val="none" w:sz="0" w:space="0" w:color="auto"/>
        <w:right w:val="none" w:sz="0" w:space="0" w:color="auto"/>
      </w:divBdr>
    </w:div>
    <w:div w:id="1302925228">
      <w:marLeft w:val="0"/>
      <w:marRight w:val="0"/>
      <w:marTop w:val="0"/>
      <w:marBottom w:val="0"/>
      <w:divBdr>
        <w:top w:val="none" w:sz="0" w:space="0" w:color="auto"/>
        <w:left w:val="none" w:sz="0" w:space="0" w:color="auto"/>
        <w:bottom w:val="none" w:sz="0" w:space="0" w:color="auto"/>
        <w:right w:val="none" w:sz="0" w:space="0" w:color="auto"/>
      </w:divBdr>
    </w:div>
    <w:div w:id="1302925229">
      <w:marLeft w:val="0"/>
      <w:marRight w:val="0"/>
      <w:marTop w:val="0"/>
      <w:marBottom w:val="0"/>
      <w:divBdr>
        <w:top w:val="none" w:sz="0" w:space="0" w:color="auto"/>
        <w:left w:val="none" w:sz="0" w:space="0" w:color="auto"/>
        <w:bottom w:val="none" w:sz="0" w:space="0" w:color="auto"/>
        <w:right w:val="none" w:sz="0" w:space="0" w:color="auto"/>
      </w:divBdr>
    </w:div>
    <w:div w:id="1302925230">
      <w:marLeft w:val="0"/>
      <w:marRight w:val="0"/>
      <w:marTop w:val="0"/>
      <w:marBottom w:val="0"/>
      <w:divBdr>
        <w:top w:val="none" w:sz="0" w:space="0" w:color="auto"/>
        <w:left w:val="none" w:sz="0" w:space="0" w:color="auto"/>
        <w:bottom w:val="none" w:sz="0" w:space="0" w:color="auto"/>
        <w:right w:val="none" w:sz="0" w:space="0" w:color="auto"/>
      </w:divBdr>
    </w:div>
    <w:div w:id="1302925231">
      <w:marLeft w:val="0"/>
      <w:marRight w:val="0"/>
      <w:marTop w:val="0"/>
      <w:marBottom w:val="0"/>
      <w:divBdr>
        <w:top w:val="none" w:sz="0" w:space="0" w:color="auto"/>
        <w:left w:val="none" w:sz="0" w:space="0" w:color="auto"/>
        <w:bottom w:val="none" w:sz="0" w:space="0" w:color="auto"/>
        <w:right w:val="none" w:sz="0" w:space="0" w:color="auto"/>
      </w:divBdr>
    </w:div>
    <w:div w:id="1302925232">
      <w:marLeft w:val="0"/>
      <w:marRight w:val="0"/>
      <w:marTop w:val="0"/>
      <w:marBottom w:val="0"/>
      <w:divBdr>
        <w:top w:val="none" w:sz="0" w:space="0" w:color="auto"/>
        <w:left w:val="none" w:sz="0" w:space="0" w:color="auto"/>
        <w:bottom w:val="none" w:sz="0" w:space="0" w:color="auto"/>
        <w:right w:val="none" w:sz="0" w:space="0" w:color="auto"/>
      </w:divBdr>
    </w:div>
    <w:div w:id="1302925233">
      <w:marLeft w:val="0"/>
      <w:marRight w:val="0"/>
      <w:marTop w:val="0"/>
      <w:marBottom w:val="0"/>
      <w:divBdr>
        <w:top w:val="none" w:sz="0" w:space="0" w:color="auto"/>
        <w:left w:val="none" w:sz="0" w:space="0" w:color="auto"/>
        <w:bottom w:val="none" w:sz="0" w:space="0" w:color="auto"/>
        <w:right w:val="none" w:sz="0" w:space="0" w:color="auto"/>
      </w:divBdr>
    </w:div>
    <w:div w:id="1302925234">
      <w:marLeft w:val="0"/>
      <w:marRight w:val="0"/>
      <w:marTop w:val="0"/>
      <w:marBottom w:val="0"/>
      <w:divBdr>
        <w:top w:val="none" w:sz="0" w:space="0" w:color="auto"/>
        <w:left w:val="none" w:sz="0" w:space="0" w:color="auto"/>
        <w:bottom w:val="none" w:sz="0" w:space="0" w:color="auto"/>
        <w:right w:val="none" w:sz="0" w:space="0" w:color="auto"/>
      </w:divBdr>
    </w:div>
    <w:div w:id="1302925235">
      <w:marLeft w:val="0"/>
      <w:marRight w:val="0"/>
      <w:marTop w:val="0"/>
      <w:marBottom w:val="0"/>
      <w:divBdr>
        <w:top w:val="none" w:sz="0" w:space="0" w:color="auto"/>
        <w:left w:val="none" w:sz="0" w:space="0" w:color="auto"/>
        <w:bottom w:val="none" w:sz="0" w:space="0" w:color="auto"/>
        <w:right w:val="none" w:sz="0" w:space="0" w:color="auto"/>
      </w:divBdr>
    </w:div>
    <w:div w:id="1302925236">
      <w:marLeft w:val="0"/>
      <w:marRight w:val="0"/>
      <w:marTop w:val="0"/>
      <w:marBottom w:val="0"/>
      <w:divBdr>
        <w:top w:val="none" w:sz="0" w:space="0" w:color="auto"/>
        <w:left w:val="none" w:sz="0" w:space="0" w:color="auto"/>
        <w:bottom w:val="none" w:sz="0" w:space="0" w:color="auto"/>
        <w:right w:val="none" w:sz="0" w:space="0" w:color="auto"/>
      </w:divBdr>
    </w:div>
    <w:div w:id="1302925237">
      <w:marLeft w:val="0"/>
      <w:marRight w:val="0"/>
      <w:marTop w:val="0"/>
      <w:marBottom w:val="0"/>
      <w:divBdr>
        <w:top w:val="none" w:sz="0" w:space="0" w:color="auto"/>
        <w:left w:val="none" w:sz="0" w:space="0" w:color="auto"/>
        <w:bottom w:val="none" w:sz="0" w:space="0" w:color="auto"/>
        <w:right w:val="none" w:sz="0" w:space="0" w:color="auto"/>
      </w:divBdr>
    </w:div>
    <w:div w:id="1302925238">
      <w:marLeft w:val="0"/>
      <w:marRight w:val="0"/>
      <w:marTop w:val="0"/>
      <w:marBottom w:val="0"/>
      <w:divBdr>
        <w:top w:val="none" w:sz="0" w:space="0" w:color="auto"/>
        <w:left w:val="none" w:sz="0" w:space="0" w:color="auto"/>
        <w:bottom w:val="none" w:sz="0" w:space="0" w:color="auto"/>
        <w:right w:val="none" w:sz="0" w:space="0" w:color="auto"/>
      </w:divBdr>
    </w:div>
    <w:div w:id="1302925239">
      <w:marLeft w:val="0"/>
      <w:marRight w:val="0"/>
      <w:marTop w:val="0"/>
      <w:marBottom w:val="0"/>
      <w:divBdr>
        <w:top w:val="none" w:sz="0" w:space="0" w:color="auto"/>
        <w:left w:val="none" w:sz="0" w:space="0" w:color="auto"/>
        <w:bottom w:val="none" w:sz="0" w:space="0" w:color="auto"/>
        <w:right w:val="none" w:sz="0" w:space="0" w:color="auto"/>
      </w:divBdr>
    </w:div>
    <w:div w:id="1302925244">
      <w:marLeft w:val="0"/>
      <w:marRight w:val="0"/>
      <w:marTop w:val="0"/>
      <w:marBottom w:val="0"/>
      <w:divBdr>
        <w:top w:val="none" w:sz="0" w:space="0" w:color="auto"/>
        <w:left w:val="none" w:sz="0" w:space="0" w:color="auto"/>
        <w:bottom w:val="none" w:sz="0" w:space="0" w:color="auto"/>
        <w:right w:val="none" w:sz="0" w:space="0" w:color="auto"/>
      </w:divBdr>
    </w:div>
    <w:div w:id="1302925250">
      <w:marLeft w:val="0"/>
      <w:marRight w:val="0"/>
      <w:marTop w:val="0"/>
      <w:marBottom w:val="0"/>
      <w:divBdr>
        <w:top w:val="none" w:sz="0" w:space="0" w:color="auto"/>
        <w:left w:val="none" w:sz="0" w:space="0" w:color="auto"/>
        <w:bottom w:val="none" w:sz="0" w:space="0" w:color="auto"/>
        <w:right w:val="none" w:sz="0" w:space="0" w:color="auto"/>
      </w:divBdr>
    </w:div>
    <w:div w:id="1302925253">
      <w:marLeft w:val="0"/>
      <w:marRight w:val="0"/>
      <w:marTop w:val="0"/>
      <w:marBottom w:val="0"/>
      <w:divBdr>
        <w:top w:val="none" w:sz="0" w:space="0" w:color="auto"/>
        <w:left w:val="none" w:sz="0" w:space="0" w:color="auto"/>
        <w:bottom w:val="none" w:sz="0" w:space="0" w:color="auto"/>
        <w:right w:val="none" w:sz="0" w:space="0" w:color="auto"/>
      </w:divBdr>
      <w:divsChild>
        <w:div w:id="1302925240">
          <w:marLeft w:val="0"/>
          <w:marRight w:val="0"/>
          <w:marTop w:val="0"/>
          <w:marBottom w:val="0"/>
          <w:divBdr>
            <w:top w:val="none" w:sz="0" w:space="0" w:color="auto"/>
            <w:left w:val="none" w:sz="0" w:space="0" w:color="auto"/>
            <w:bottom w:val="none" w:sz="0" w:space="0" w:color="auto"/>
            <w:right w:val="none" w:sz="0" w:space="0" w:color="auto"/>
          </w:divBdr>
        </w:div>
        <w:div w:id="1302925242">
          <w:marLeft w:val="0"/>
          <w:marRight w:val="0"/>
          <w:marTop w:val="0"/>
          <w:marBottom w:val="0"/>
          <w:divBdr>
            <w:top w:val="none" w:sz="0" w:space="0" w:color="auto"/>
            <w:left w:val="none" w:sz="0" w:space="0" w:color="auto"/>
            <w:bottom w:val="none" w:sz="0" w:space="0" w:color="auto"/>
            <w:right w:val="none" w:sz="0" w:space="0" w:color="auto"/>
          </w:divBdr>
        </w:div>
        <w:div w:id="1302925243">
          <w:marLeft w:val="0"/>
          <w:marRight w:val="0"/>
          <w:marTop w:val="0"/>
          <w:marBottom w:val="0"/>
          <w:divBdr>
            <w:top w:val="none" w:sz="0" w:space="0" w:color="auto"/>
            <w:left w:val="none" w:sz="0" w:space="0" w:color="auto"/>
            <w:bottom w:val="none" w:sz="0" w:space="0" w:color="auto"/>
            <w:right w:val="none" w:sz="0" w:space="0" w:color="auto"/>
          </w:divBdr>
        </w:div>
        <w:div w:id="1302925245">
          <w:marLeft w:val="0"/>
          <w:marRight w:val="0"/>
          <w:marTop w:val="0"/>
          <w:marBottom w:val="0"/>
          <w:divBdr>
            <w:top w:val="none" w:sz="0" w:space="0" w:color="auto"/>
            <w:left w:val="none" w:sz="0" w:space="0" w:color="auto"/>
            <w:bottom w:val="none" w:sz="0" w:space="0" w:color="auto"/>
            <w:right w:val="none" w:sz="0" w:space="0" w:color="auto"/>
          </w:divBdr>
        </w:div>
        <w:div w:id="1302925246">
          <w:marLeft w:val="0"/>
          <w:marRight w:val="0"/>
          <w:marTop w:val="0"/>
          <w:marBottom w:val="0"/>
          <w:divBdr>
            <w:top w:val="none" w:sz="0" w:space="0" w:color="auto"/>
            <w:left w:val="none" w:sz="0" w:space="0" w:color="auto"/>
            <w:bottom w:val="none" w:sz="0" w:space="0" w:color="auto"/>
            <w:right w:val="none" w:sz="0" w:space="0" w:color="auto"/>
          </w:divBdr>
        </w:div>
        <w:div w:id="1302925247">
          <w:marLeft w:val="0"/>
          <w:marRight w:val="0"/>
          <w:marTop w:val="0"/>
          <w:marBottom w:val="0"/>
          <w:divBdr>
            <w:top w:val="none" w:sz="0" w:space="0" w:color="auto"/>
            <w:left w:val="none" w:sz="0" w:space="0" w:color="auto"/>
            <w:bottom w:val="none" w:sz="0" w:space="0" w:color="auto"/>
            <w:right w:val="none" w:sz="0" w:space="0" w:color="auto"/>
          </w:divBdr>
        </w:div>
        <w:div w:id="1302925248">
          <w:marLeft w:val="0"/>
          <w:marRight w:val="0"/>
          <w:marTop w:val="0"/>
          <w:marBottom w:val="0"/>
          <w:divBdr>
            <w:top w:val="none" w:sz="0" w:space="0" w:color="auto"/>
            <w:left w:val="none" w:sz="0" w:space="0" w:color="auto"/>
            <w:bottom w:val="none" w:sz="0" w:space="0" w:color="auto"/>
            <w:right w:val="none" w:sz="0" w:space="0" w:color="auto"/>
          </w:divBdr>
        </w:div>
        <w:div w:id="1302925251">
          <w:marLeft w:val="0"/>
          <w:marRight w:val="0"/>
          <w:marTop w:val="0"/>
          <w:marBottom w:val="0"/>
          <w:divBdr>
            <w:top w:val="none" w:sz="0" w:space="0" w:color="auto"/>
            <w:left w:val="none" w:sz="0" w:space="0" w:color="auto"/>
            <w:bottom w:val="none" w:sz="0" w:space="0" w:color="auto"/>
            <w:right w:val="none" w:sz="0" w:space="0" w:color="auto"/>
          </w:divBdr>
        </w:div>
        <w:div w:id="1302925252">
          <w:marLeft w:val="0"/>
          <w:marRight w:val="0"/>
          <w:marTop w:val="0"/>
          <w:marBottom w:val="0"/>
          <w:divBdr>
            <w:top w:val="none" w:sz="0" w:space="0" w:color="auto"/>
            <w:left w:val="none" w:sz="0" w:space="0" w:color="auto"/>
            <w:bottom w:val="none" w:sz="0" w:space="0" w:color="auto"/>
            <w:right w:val="none" w:sz="0" w:space="0" w:color="auto"/>
          </w:divBdr>
        </w:div>
        <w:div w:id="1302925254">
          <w:marLeft w:val="0"/>
          <w:marRight w:val="0"/>
          <w:marTop w:val="0"/>
          <w:marBottom w:val="0"/>
          <w:divBdr>
            <w:top w:val="none" w:sz="0" w:space="0" w:color="auto"/>
            <w:left w:val="none" w:sz="0" w:space="0" w:color="auto"/>
            <w:bottom w:val="none" w:sz="0" w:space="0" w:color="auto"/>
            <w:right w:val="none" w:sz="0" w:space="0" w:color="auto"/>
          </w:divBdr>
        </w:div>
        <w:div w:id="1302925256">
          <w:marLeft w:val="0"/>
          <w:marRight w:val="0"/>
          <w:marTop w:val="0"/>
          <w:marBottom w:val="0"/>
          <w:divBdr>
            <w:top w:val="none" w:sz="0" w:space="0" w:color="auto"/>
            <w:left w:val="none" w:sz="0" w:space="0" w:color="auto"/>
            <w:bottom w:val="none" w:sz="0" w:space="0" w:color="auto"/>
            <w:right w:val="none" w:sz="0" w:space="0" w:color="auto"/>
          </w:divBdr>
        </w:div>
      </w:divsChild>
    </w:div>
    <w:div w:id="1302925257">
      <w:marLeft w:val="0"/>
      <w:marRight w:val="0"/>
      <w:marTop w:val="0"/>
      <w:marBottom w:val="0"/>
      <w:divBdr>
        <w:top w:val="none" w:sz="0" w:space="0" w:color="auto"/>
        <w:left w:val="none" w:sz="0" w:space="0" w:color="auto"/>
        <w:bottom w:val="none" w:sz="0" w:space="0" w:color="auto"/>
        <w:right w:val="none" w:sz="0" w:space="0" w:color="auto"/>
      </w:divBdr>
      <w:divsChild>
        <w:div w:id="1302925241">
          <w:marLeft w:val="0"/>
          <w:marRight w:val="0"/>
          <w:marTop w:val="0"/>
          <w:marBottom w:val="0"/>
          <w:divBdr>
            <w:top w:val="none" w:sz="0" w:space="0" w:color="auto"/>
            <w:left w:val="none" w:sz="0" w:space="0" w:color="auto"/>
            <w:bottom w:val="none" w:sz="0" w:space="0" w:color="auto"/>
            <w:right w:val="none" w:sz="0" w:space="0" w:color="auto"/>
          </w:divBdr>
        </w:div>
        <w:div w:id="1302925249">
          <w:marLeft w:val="0"/>
          <w:marRight w:val="0"/>
          <w:marTop w:val="0"/>
          <w:marBottom w:val="0"/>
          <w:divBdr>
            <w:top w:val="none" w:sz="0" w:space="0" w:color="auto"/>
            <w:left w:val="none" w:sz="0" w:space="0" w:color="auto"/>
            <w:bottom w:val="none" w:sz="0" w:space="0" w:color="auto"/>
            <w:right w:val="none" w:sz="0" w:space="0" w:color="auto"/>
          </w:divBdr>
        </w:div>
        <w:div w:id="1302925255">
          <w:marLeft w:val="0"/>
          <w:marRight w:val="0"/>
          <w:marTop w:val="0"/>
          <w:marBottom w:val="0"/>
          <w:divBdr>
            <w:top w:val="none" w:sz="0" w:space="0" w:color="auto"/>
            <w:left w:val="none" w:sz="0" w:space="0" w:color="auto"/>
            <w:bottom w:val="none" w:sz="0" w:space="0" w:color="auto"/>
            <w:right w:val="none" w:sz="0" w:space="0" w:color="auto"/>
          </w:divBdr>
        </w:div>
      </w:divsChild>
    </w:div>
    <w:div w:id="16271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20C3-FEFD-4E1C-8106-65F3C75C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2269</Words>
  <Characters>13327</Characters>
  <Application>Microsoft Office Word</Application>
  <DocSecurity>0</DocSecurity>
  <Lines>111</Lines>
  <Paragraphs>31</Paragraphs>
  <ScaleCrop>false</ScaleCrop>
  <HeadingPairs>
    <vt:vector size="6" baseType="variant">
      <vt:variant>
        <vt:lpstr>Cím</vt:lpstr>
      </vt:variant>
      <vt:variant>
        <vt:i4>1</vt:i4>
      </vt:variant>
      <vt:variant>
        <vt:lpstr>Title</vt:lpstr>
      </vt:variant>
      <vt:variant>
        <vt:i4>1</vt:i4>
      </vt:variant>
      <vt:variant>
        <vt:lpstr>Názov</vt:lpstr>
      </vt:variant>
      <vt:variant>
        <vt:i4>1</vt:i4>
      </vt:variant>
    </vt:vector>
  </HeadingPairs>
  <TitlesOfParts>
    <vt:vector size="3" baseType="lpstr">
      <vt:lpstr>CALL FOR PROPOSAL</vt:lpstr>
      <vt:lpstr>CALL FOR PROPOSAL</vt:lpstr>
      <vt:lpstr>CALL FOR PROPOSAL</vt:lpstr>
    </vt:vector>
  </TitlesOfParts>
  <Company>DELLNBX</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dc:title>
  <dc:creator>Holop Szilveszter</dc:creator>
  <cp:lastModifiedBy>Veres Csilla</cp:lastModifiedBy>
  <cp:revision>3</cp:revision>
  <cp:lastPrinted>2016-02-15T15:56:00Z</cp:lastPrinted>
  <dcterms:created xsi:type="dcterms:W3CDTF">2017-08-18T06:50:00Z</dcterms:created>
  <dcterms:modified xsi:type="dcterms:W3CDTF">2017-08-18T06:51:00Z</dcterms:modified>
</cp:coreProperties>
</file>