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C7" w:rsidRDefault="00966F32" w:rsidP="00966F32">
      <w:pPr>
        <w:spacing w:after="160" w:line="259" w:lineRule="auto"/>
        <w:rPr>
          <w:rFonts w:asciiTheme="minorHAnsi" w:eastAsiaTheme="minorHAnsi" w:hAnsiTheme="minorHAnsi" w:cstheme="minorHAnsi"/>
          <w:sz w:val="28"/>
          <w:szCs w:val="28"/>
          <w:lang w:eastAsia="en-US"/>
        </w:rPr>
      </w:pPr>
      <w:r w:rsidRPr="00966F32">
        <w:rPr>
          <w:rFonts w:asciiTheme="minorHAnsi" w:eastAsiaTheme="minorHAnsi" w:hAnsiTheme="minorHAnsi" w:cstheme="minorHAnsi"/>
          <w:sz w:val="28"/>
          <w:szCs w:val="28"/>
          <w:lang w:eastAsia="en-US"/>
        </w:rPr>
        <w:t xml:space="preserve">HU - Precise Location: </w:t>
      </w:r>
      <w:r w:rsidR="00F97CC7" w:rsidRPr="00F97CC7">
        <w:rPr>
          <w:rFonts w:asciiTheme="minorHAnsi" w:eastAsiaTheme="minorHAnsi" w:hAnsiTheme="minorHAnsi" w:cstheme="minorHAnsi"/>
          <w:sz w:val="28"/>
          <w:szCs w:val="28"/>
          <w:lang w:eastAsia="en-US"/>
        </w:rPr>
        <w:t>Salgótarján, Attila József Cultural Center, Salgótarján, Fő tér 5, 3100, Hungary,</w:t>
      </w:r>
      <w:r w:rsidR="005F7DCE">
        <w:rPr>
          <w:rFonts w:asciiTheme="minorHAnsi" w:eastAsiaTheme="minorHAnsi" w:hAnsiTheme="minorHAnsi" w:cstheme="minorHAnsi"/>
          <w:sz w:val="28"/>
          <w:szCs w:val="28"/>
          <w:lang w:eastAsia="en-US"/>
        </w:rPr>
        <w:t xml:space="preserve"> </w:t>
      </w:r>
      <w:r w:rsidR="005F7DCE" w:rsidRPr="005F7DCE">
        <w:rPr>
          <w:rFonts w:ascii="Arial" w:hAnsi="Arial" w:cs="Arial"/>
          <w:color w:val="222222"/>
          <w:shd w:val="clear" w:color="auto" w:fill="FFFFFF"/>
        </w:rPr>
        <w:t>48.1047° N, 19.8093° E</w:t>
      </w:r>
      <w:r w:rsidR="005F7DCE" w:rsidRPr="005F7DCE">
        <w:rPr>
          <w:rFonts w:asciiTheme="minorHAnsi" w:eastAsiaTheme="minorHAnsi" w:hAnsiTheme="minorHAnsi" w:cstheme="minorHAnsi"/>
          <w:lang w:eastAsia="en-US"/>
        </w:rPr>
        <w:t xml:space="preserve"> </w:t>
      </w:r>
      <w:r w:rsidR="00F97CC7" w:rsidRPr="00F97CC7">
        <w:rPr>
          <w:rFonts w:asciiTheme="minorHAnsi" w:eastAsiaTheme="minorHAnsi" w:hAnsiTheme="minorHAnsi" w:cstheme="minorHAnsi"/>
          <w:sz w:val="28"/>
          <w:szCs w:val="28"/>
          <w:lang w:eastAsia="en-US"/>
        </w:rPr>
        <w:t xml:space="preserve"> 48.104794757741 | 19.807974100113</w:t>
      </w:r>
    </w:p>
    <w:p w:rsidR="00966F32" w:rsidRPr="00966F32" w:rsidRDefault="00966F32" w:rsidP="00966F32">
      <w:pPr>
        <w:spacing w:after="160" w:line="259" w:lineRule="auto"/>
        <w:rPr>
          <w:rFonts w:asciiTheme="minorHAnsi" w:eastAsiaTheme="minorHAnsi" w:hAnsiTheme="minorHAnsi" w:cstheme="minorHAnsi"/>
          <w:sz w:val="28"/>
          <w:szCs w:val="28"/>
          <w:lang w:eastAsia="en-US"/>
        </w:rPr>
      </w:pPr>
      <w:r w:rsidRPr="00966F32">
        <w:rPr>
          <w:rFonts w:asciiTheme="minorHAnsi" w:eastAsiaTheme="minorHAnsi" w:hAnsiTheme="minorHAnsi" w:cstheme="minorHAnsi"/>
          <w:sz w:val="28"/>
          <w:szCs w:val="28"/>
          <w:lang w:eastAsia="en-US"/>
        </w:rPr>
        <w:t>In the framework of the project "Without borders and barriers" SKHU / 1601 / 4.1 / 239 in Nógrád and Banská Bystrica County, a grant application for the disabled, implemented by the Slovak Association of Disabled Persons in Salgótarján, is funded by the European Union won with. The Banská Bystrica organization is known as Partnerstvo Gemera-Malohontu.</w:t>
      </w:r>
    </w:p>
    <w:p w:rsidR="00966F32" w:rsidRPr="00966F32" w:rsidRDefault="00966F32" w:rsidP="00966F32">
      <w:pPr>
        <w:spacing w:after="160" w:line="259" w:lineRule="auto"/>
        <w:rPr>
          <w:rFonts w:asciiTheme="minorHAnsi" w:eastAsiaTheme="minorHAnsi" w:hAnsiTheme="minorHAnsi" w:cstheme="minorHAnsi"/>
          <w:sz w:val="28"/>
          <w:szCs w:val="28"/>
          <w:lang w:eastAsia="en-US"/>
        </w:rPr>
      </w:pPr>
    </w:p>
    <w:p w:rsidR="00966F32" w:rsidRPr="00966F32" w:rsidRDefault="00966F32" w:rsidP="00966F32">
      <w:pPr>
        <w:spacing w:after="160" w:line="259" w:lineRule="auto"/>
        <w:rPr>
          <w:rFonts w:asciiTheme="minorHAnsi" w:eastAsiaTheme="minorHAnsi" w:hAnsiTheme="minorHAnsi" w:cstheme="minorHAnsi"/>
          <w:sz w:val="28"/>
          <w:szCs w:val="28"/>
          <w:lang w:eastAsia="en-US"/>
        </w:rPr>
      </w:pPr>
      <w:r w:rsidRPr="00966F32">
        <w:rPr>
          <w:rFonts w:asciiTheme="minorHAnsi" w:eastAsiaTheme="minorHAnsi" w:hAnsiTheme="minorHAnsi" w:cstheme="minorHAnsi"/>
          <w:sz w:val="28"/>
          <w:szCs w:val="28"/>
          <w:lang w:eastAsia="en-US"/>
        </w:rPr>
        <w:t>The so-called Euro Key System is introduced in Hungary by this program, but in Western Europe there are millions of such keys for people with reduced mobility. The essence of the system is that disabled people have a key to open, close and operate toilets at gas stations and other institutions, and to control the use of various staircases and elevators independently. They are also supported by an application on a smart phone, tablet, and other devices that provide access to key-opening locations. The introduction and dissemination of the system in Hungary is an important aid for people with reduced mobility to lead a more independent lifestyle.</w:t>
      </w:r>
    </w:p>
    <w:p w:rsidR="0061533E" w:rsidRPr="0061533E" w:rsidRDefault="00966F32" w:rsidP="00966F32">
      <w:pPr>
        <w:spacing w:after="160" w:line="259" w:lineRule="auto"/>
        <w:rPr>
          <w:rFonts w:asciiTheme="minorHAnsi" w:eastAsiaTheme="minorHAnsi" w:hAnsiTheme="minorHAnsi" w:cstheme="minorBidi"/>
          <w:sz w:val="28"/>
          <w:szCs w:val="22"/>
          <w:lang w:eastAsia="en-US"/>
        </w:rPr>
      </w:pPr>
      <w:r w:rsidRPr="00966F32">
        <w:rPr>
          <w:rFonts w:asciiTheme="minorHAnsi" w:eastAsiaTheme="minorHAnsi" w:hAnsiTheme="minorHAnsi" w:cstheme="minorHAnsi"/>
          <w:sz w:val="28"/>
          <w:szCs w:val="28"/>
          <w:lang w:eastAsia="en-US"/>
        </w:rPr>
        <w:t>The program provided the first opportunity in Hungary to install such a locking device at two locations in Nógrád County: the Mátraverebély-Szentkút and the Attila József Cultural and Conference Center in Salgótarján.</w:t>
      </w:r>
    </w:p>
    <w:p w:rsidR="0061533E" w:rsidRDefault="0061533E"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F97CC7" w:rsidRDefault="00F97CC7" w:rsidP="0061533E">
      <w:pPr>
        <w:spacing w:after="160" w:line="259" w:lineRule="auto"/>
        <w:rPr>
          <w:rFonts w:asciiTheme="minorHAnsi" w:eastAsiaTheme="minorHAnsi" w:hAnsiTheme="minorHAnsi" w:cstheme="minorBidi"/>
          <w:sz w:val="28"/>
          <w:szCs w:val="22"/>
          <w:lang w:eastAsia="en-US"/>
        </w:rPr>
      </w:pPr>
    </w:p>
    <w:p w:rsidR="00F97CC7" w:rsidRDefault="00F97CC7" w:rsidP="0061533E">
      <w:pPr>
        <w:spacing w:after="160" w:line="259" w:lineRule="auto"/>
        <w:rPr>
          <w:rFonts w:asciiTheme="minorHAnsi" w:eastAsiaTheme="minorHAnsi" w:hAnsiTheme="minorHAnsi" w:cstheme="minorBidi"/>
          <w:sz w:val="28"/>
          <w:szCs w:val="22"/>
          <w:lang w:eastAsia="en-US"/>
        </w:rPr>
      </w:pPr>
    </w:p>
    <w:p w:rsidR="00F97CC7" w:rsidRPr="0061533E" w:rsidRDefault="00F97CC7" w:rsidP="0061533E">
      <w:pPr>
        <w:spacing w:after="160" w:line="259" w:lineRule="auto"/>
        <w:rPr>
          <w:rFonts w:asciiTheme="minorHAnsi" w:eastAsiaTheme="minorHAnsi" w:hAnsiTheme="minorHAnsi" w:cstheme="minorBidi"/>
          <w:sz w:val="28"/>
          <w:szCs w:val="22"/>
          <w:lang w:eastAsia="en-US"/>
        </w:rPr>
      </w:pPr>
      <w:r>
        <w:rPr>
          <w:rFonts w:asciiTheme="minorHAnsi" w:eastAsiaTheme="minorHAnsi" w:hAnsiTheme="minorHAnsi" w:cstheme="minorBidi"/>
          <w:sz w:val="28"/>
          <w:szCs w:val="22"/>
          <w:lang w:eastAsia="en-US"/>
        </w:rPr>
        <w:lastRenderedPageBreak/>
        <w:t xml:space="preserve"> </w:t>
      </w:r>
    </w:p>
    <w:p w:rsidR="0061533E" w:rsidRPr="00966F32" w:rsidRDefault="0061533E" w:rsidP="0061533E">
      <w:pPr>
        <w:spacing w:after="160" w:line="259" w:lineRule="auto"/>
        <w:rPr>
          <w:rFonts w:asciiTheme="minorHAnsi" w:eastAsiaTheme="minorHAnsi" w:hAnsiTheme="minorHAnsi" w:cstheme="minorBidi"/>
          <w:sz w:val="28"/>
          <w:szCs w:val="28"/>
          <w:lang w:val="hu-HU" w:eastAsia="en-US"/>
        </w:rPr>
      </w:pPr>
      <w:r w:rsidRPr="0061533E">
        <w:rPr>
          <w:rFonts w:asciiTheme="minorHAnsi" w:eastAsiaTheme="minorHAnsi" w:hAnsiTheme="minorHAnsi" w:cstheme="minorBidi"/>
          <w:sz w:val="28"/>
          <w:szCs w:val="22"/>
          <w:lang w:eastAsia="en-US"/>
        </w:rPr>
        <w:t xml:space="preserve">HU - Pontos </w:t>
      </w:r>
      <w:r w:rsidRPr="0061533E">
        <w:rPr>
          <w:rFonts w:asciiTheme="minorHAnsi" w:eastAsiaTheme="minorHAnsi" w:hAnsiTheme="minorHAnsi" w:cstheme="minorBidi"/>
          <w:sz w:val="28"/>
          <w:szCs w:val="22"/>
          <w:lang w:val="hu-HU" w:eastAsia="en-US"/>
        </w:rPr>
        <w:t xml:space="preserve">helyszín: </w:t>
      </w:r>
      <w:r w:rsidR="00F97CC7">
        <w:rPr>
          <w:rFonts w:asciiTheme="minorHAnsi" w:eastAsiaTheme="minorHAnsi" w:hAnsiTheme="minorHAnsi" w:cstheme="minorHAnsi"/>
          <w:sz w:val="28"/>
          <w:szCs w:val="28"/>
          <w:lang w:eastAsia="en-US"/>
        </w:rPr>
        <w:t>Salgótarján, József Attila művelődési központ, Salgótarján, Fő tér 5., 3100, Magyarország,</w:t>
      </w:r>
      <w:r w:rsidR="005F7DCE" w:rsidRPr="005F7DCE">
        <w:rPr>
          <w:rFonts w:ascii="Arial" w:hAnsi="Arial" w:cs="Arial"/>
          <w:color w:val="222222"/>
          <w:sz w:val="48"/>
          <w:szCs w:val="48"/>
          <w:shd w:val="clear" w:color="auto" w:fill="FFFFFF"/>
        </w:rPr>
        <w:t xml:space="preserve"> </w:t>
      </w:r>
      <w:r w:rsidR="005F7DCE" w:rsidRPr="005F7DCE">
        <w:rPr>
          <w:rFonts w:ascii="Arial" w:hAnsi="Arial" w:cs="Arial"/>
          <w:color w:val="222222"/>
          <w:shd w:val="clear" w:color="auto" w:fill="FFFFFF"/>
        </w:rPr>
        <w:t>48.1047° N, 19.8093° E</w:t>
      </w:r>
      <w:r w:rsidR="00F97CC7" w:rsidRPr="00F97CC7">
        <w:t xml:space="preserve"> </w:t>
      </w:r>
      <w:r w:rsidR="00F97CC7" w:rsidRPr="00F97CC7">
        <w:rPr>
          <w:rFonts w:asciiTheme="minorHAnsi" w:eastAsiaTheme="minorHAnsi" w:hAnsiTheme="minorHAnsi" w:cstheme="minorHAnsi"/>
          <w:sz w:val="28"/>
          <w:szCs w:val="28"/>
          <w:lang w:eastAsia="en-US"/>
        </w:rPr>
        <w:t>48.104794757741 | 19.807974100113</w:t>
      </w:r>
    </w:p>
    <w:p w:rsidR="00966F32" w:rsidRPr="004C7EB5" w:rsidRDefault="00966F32" w:rsidP="00966F32">
      <w:pPr>
        <w:rPr>
          <w:sz w:val="28"/>
          <w:szCs w:val="28"/>
        </w:rPr>
      </w:pPr>
      <w:r w:rsidRPr="004C7EB5">
        <w:rPr>
          <w:sz w:val="28"/>
          <w:szCs w:val="28"/>
        </w:rPr>
        <w:t>A SKHU/1601/4.1/239 azonosítószámú, „Without borders and barriers” / Határok akadályok nélkül/című projekt keretében, Nógrád és Besztercebánya megyében európai uniós támogatással valósul meg az a mozgáskorlátozottakat segítő pályázat, amelyet a salgótarjáni székhelyű Mozgáskorlátozottak Egymást Segítő Egyesülete egy  szlovák szervezettel közösen nyert meg. A besztercebányai szervezet  Partnerstvo Gemera-Malohontu néven ismerhető.</w:t>
      </w:r>
    </w:p>
    <w:p w:rsidR="00966F32" w:rsidRPr="004C7EB5" w:rsidRDefault="00966F32" w:rsidP="00966F32">
      <w:pPr>
        <w:rPr>
          <w:sz w:val="28"/>
          <w:szCs w:val="28"/>
        </w:rPr>
      </w:pPr>
    </w:p>
    <w:p w:rsidR="00966F32" w:rsidRPr="004C7EB5" w:rsidRDefault="00966F32" w:rsidP="00966F32">
      <w:pPr>
        <w:rPr>
          <w:sz w:val="28"/>
          <w:szCs w:val="28"/>
        </w:rPr>
      </w:pPr>
      <w:r w:rsidRPr="004C7EB5">
        <w:rPr>
          <w:sz w:val="28"/>
          <w:szCs w:val="28"/>
        </w:rPr>
        <w:t>Az úgynevezett eurokulcsrendszert Magyarországon ez a program vezeti be, de Nyugat-Európában több millió ilyen kulcs van a mozgásukban korlátozott embereknél .  A rendszer lényege, hogy a Mozgáskorlátozottak egy olyan kulccsal rendelkeznek, amellyel a benzinkutaknál és más intézményeknél található mellékhelyiségeket önállóan tudják nyitni, zárni és használni, s a különféle lépcsőjáró szerkezetek és emelőliftek használatát is önállóan tudják irányítani. Ezek használatát egy okos telefonon, tableten és egyéb eszközökön fellelhető applikáció is segíti, amelyen a kulcsok által nyitható helyeket lehet megtekinteni. A rendszer magyarországi bevezetése és elterjesztése jelentős segítség az önállóbb életvitelben a Mozgáskorlátozottak számára.</w:t>
      </w:r>
    </w:p>
    <w:p w:rsidR="00966F32" w:rsidRPr="004C7EB5" w:rsidRDefault="00966F32" w:rsidP="00966F32">
      <w:pPr>
        <w:rPr>
          <w:sz w:val="28"/>
          <w:szCs w:val="28"/>
        </w:rPr>
      </w:pPr>
      <w:r w:rsidRPr="004C7EB5">
        <w:rPr>
          <w:sz w:val="28"/>
          <w:szCs w:val="28"/>
        </w:rPr>
        <w:t>A program lehetőséget biztosított Magyarországon elsőként, Nógrád megyében két helyszín</w:t>
      </w:r>
      <w:r>
        <w:rPr>
          <w:sz w:val="28"/>
          <w:szCs w:val="28"/>
        </w:rPr>
        <w:t>en ilyen zárszerkezet</w:t>
      </w:r>
      <w:r w:rsidRPr="004C7EB5">
        <w:rPr>
          <w:sz w:val="28"/>
          <w:szCs w:val="28"/>
        </w:rPr>
        <w:t xml:space="preserve"> felszereléséhez: Mátraverebély-Szentkút valamint Salgótarjánban a József Attila Művelődési és Konferencia Központ épületében.</w:t>
      </w:r>
    </w:p>
    <w:p w:rsidR="0061533E" w:rsidRDefault="0061533E"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C474B4" w:rsidRDefault="00C474B4" w:rsidP="0061533E">
      <w:pPr>
        <w:spacing w:after="160" w:line="259" w:lineRule="auto"/>
        <w:rPr>
          <w:rFonts w:asciiTheme="minorHAnsi" w:eastAsiaTheme="minorHAnsi" w:hAnsiTheme="minorHAnsi" w:cstheme="minorBidi"/>
          <w:sz w:val="28"/>
          <w:szCs w:val="22"/>
          <w:lang w:eastAsia="en-US"/>
        </w:rPr>
      </w:pPr>
    </w:p>
    <w:p w:rsidR="00966F32" w:rsidRDefault="00966F32" w:rsidP="0061533E">
      <w:pPr>
        <w:spacing w:after="160" w:line="259" w:lineRule="auto"/>
        <w:rPr>
          <w:rFonts w:asciiTheme="minorHAnsi" w:eastAsiaTheme="minorHAnsi" w:hAnsiTheme="minorHAnsi" w:cstheme="minorBidi"/>
          <w:sz w:val="28"/>
          <w:szCs w:val="22"/>
          <w:lang w:eastAsia="en-US"/>
        </w:rPr>
      </w:pPr>
    </w:p>
    <w:p w:rsidR="00966F32" w:rsidRDefault="00966F32" w:rsidP="0061533E">
      <w:pPr>
        <w:spacing w:after="160" w:line="259" w:lineRule="auto"/>
        <w:rPr>
          <w:rFonts w:asciiTheme="minorHAnsi" w:eastAsiaTheme="minorHAnsi" w:hAnsiTheme="minorHAnsi" w:cstheme="minorBidi"/>
          <w:sz w:val="28"/>
          <w:szCs w:val="22"/>
          <w:lang w:eastAsia="en-US"/>
        </w:rPr>
      </w:pPr>
    </w:p>
    <w:p w:rsidR="00C474B4" w:rsidRPr="0061533E" w:rsidRDefault="00C474B4" w:rsidP="0061533E">
      <w:pPr>
        <w:spacing w:after="160" w:line="259" w:lineRule="auto"/>
        <w:rPr>
          <w:rFonts w:asciiTheme="minorHAnsi" w:eastAsiaTheme="minorHAnsi" w:hAnsiTheme="minorHAnsi" w:cstheme="minorBidi"/>
          <w:sz w:val="28"/>
          <w:szCs w:val="22"/>
          <w:lang w:eastAsia="en-US"/>
        </w:rPr>
      </w:pPr>
    </w:p>
    <w:p w:rsidR="00966F32" w:rsidRPr="00966F32" w:rsidRDefault="00966F32" w:rsidP="00966F32">
      <w:pPr>
        <w:spacing w:after="160" w:line="259" w:lineRule="auto"/>
        <w:jc w:val="both"/>
        <w:rPr>
          <w:rFonts w:asciiTheme="minorHAnsi" w:eastAsiaTheme="minorHAnsi" w:hAnsiTheme="minorHAnsi" w:cstheme="minorBidi"/>
          <w:sz w:val="28"/>
          <w:szCs w:val="22"/>
          <w:lang w:val="hu-HU" w:eastAsia="en-US"/>
        </w:rPr>
      </w:pPr>
      <w:r w:rsidRPr="00966F32">
        <w:rPr>
          <w:rFonts w:asciiTheme="minorHAnsi" w:eastAsiaTheme="minorHAnsi" w:hAnsiTheme="minorHAnsi" w:cstheme="minorBidi"/>
          <w:sz w:val="28"/>
          <w:szCs w:val="22"/>
          <w:lang w:val="hu-HU" w:eastAsia="en-US"/>
        </w:rPr>
        <w:t xml:space="preserve">HU - </w:t>
      </w:r>
      <w:proofErr w:type="spellStart"/>
      <w:r w:rsidRPr="00966F32">
        <w:rPr>
          <w:rFonts w:asciiTheme="minorHAnsi" w:eastAsiaTheme="minorHAnsi" w:hAnsiTheme="minorHAnsi" w:cstheme="minorBidi"/>
          <w:sz w:val="28"/>
          <w:szCs w:val="22"/>
          <w:lang w:val="hu-HU" w:eastAsia="en-US"/>
        </w:rPr>
        <w:t>Presná</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lokalita</w:t>
      </w:r>
      <w:proofErr w:type="spellEnd"/>
      <w:r w:rsidRPr="00966F32">
        <w:rPr>
          <w:rFonts w:asciiTheme="minorHAnsi" w:eastAsiaTheme="minorHAnsi" w:hAnsiTheme="minorHAnsi" w:cstheme="minorBidi"/>
          <w:sz w:val="28"/>
          <w:szCs w:val="22"/>
          <w:lang w:val="hu-HU" w:eastAsia="en-US"/>
        </w:rPr>
        <w:t xml:space="preserve">: </w:t>
      </w:r>
      <w:r w:rsidR="00F97CC7" w:rsidRPr="00F97CC7">
        <w:rPr>
          <w:rFonts w:asciiTheme="minorHAnsi" w:eastAsiaTheme="minorHAnsi" w:hAnsiTheme="minorHAnsi" w:cstheme="minorHAnsi"/>
          <w:sz w:val="28"/>
          <w:szCs w:val="28"/>
          <w:lang w:eastAsia="en-US"/>
        </w:rPr>
        <w:t>Salgótarján, Kultúrne centrum Attila József, Salgótarján, Fő tér 5, 3100, Maďarsko,</w:t>
      </w:r>
      <w:r w:rsidR="005F7DCE">
        <w:rPr>
          <w:rFonts w:asciiTheme="minorHAnsi" w:eastAsiaTheme="minorHAnsi" w:hAnsiTheme="minorHAnsi" w:cstheme="minorHAnsi"/>
          <w:sz w:val="28"/>
          <w:szCs w:val="28"/>
          <w:lang w:eastAsia="en-US"/>
        </w:rPr>
        <w:t xml:space="preserve"> </w:t>
      </w:r>
      <w:r w:rsidR="005F7DCE" w:rsidRPr="005F7DCE">
        <w:rPr>
          <w:rFonts w:ascii="Arial" w:hAnsi="Arial" w:cs="Arial"/>
          <w:color w:val="222222"/>
          <w:shd w:val="clear" w:color="auto" w:fill="FFFFFF"/>
        </w:rPr>
        <w:t>48.1047° N, 19.8093° E</w:t>
      </w:r>
      <w:r w:rsidR="00F97CC7" w:rsidRPr="00F97CC7">
        <w:rPr>
          <w:rFonts w:asciiTheme="minorHAnsi" w:eastAsiaTheme="minorHAnsi" w:hAnsiTheme="minorHAnsi" w:cstheme="minorHAnsi"/>
          <w:sz w:val="28"/>
          <w:szCs w:val="28"/>
          <w:lang w:eastAsia="en-US"/>
        </w:rPr>
        <w:t xml:space="preserve"> 48.104794757741 | 19,807974100113</w:t>
      </w:r>
      <w:bookmarkStart w:id="0" w:name="_GoBack"/>
      <w:bookmarkEnd w:id="0"/>
    </w:p>
    <w:p w:rsidR="00966F32" w:rsidRPr="00966F32" w:rsidRDefault="00966F32" w:rsidP="00966F32">
      <w:pPr>
        <w:spacing w:after="160" w:line="259" w:lineRule="auto"/>
        <w:jc w:val="both"/>
        <w:rPr>
          <w:rFonts w:asciiTheme="minorHAnsi" w:eastAsiaTheme="minorHAnsi" w:hAnsiTheme="minorHAnsi" w:cstheme="minorBidi"/>
          <w:sz w:val="28"/>
          <w:szCs w:val="22"/>
          <w:lang w:val="hu-HU" w:eastAsia="en-US"/>
        </w:rPr>
      </w:pPr>
      <w:r w:rsidRPr="00966F32">
        <w:rPr>
          <w:rFonts w:asciiTheme="minorHAnsi" w:eastAsiaTheme="minorHAnsi" w:hAnsiTheme="minorHAnsi" w:cstheme="minorBidi"/>
          <w:sz w:val="28"/>
          <w:szCs w:val="22"/>
          <w:lang w:val="hu-HU" w:eastAsia="en-US"/>
        </w:rPr>
        <w:t xml:space="preserve">V </w:t>
      </w:r>
      <w:proofErr w:type="spellStart"/>
      <w:r w:rsidRPr="00966F32">
        <w:rPr>
          <w:rFonts w:asciiTheme="minorHAnsi" w:eastAsiaTheme="minorHAnsi" w:hAnsiTheme="minorHAnsi" w:cstheme="minorBidi"/>
          <w:sz w:val="28"/>
          <w:szCs w:val="22"/>
          <w:lang w:val="hu-HU" w:eastAsia="en-US"/>
        </w:rPr>
        <w:t>rámci</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projektu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Bez</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hraníc</w:t>
      </w:r>
      <w:proofErr w:type="spellEnd"/>
      <w:r w:rsidRPr="00966F32">
        <w:rPr>
          <w:rFonts w:asciiTheme="minorHAnsi" w:eastAsiaTheme="minorHAnsi" w:hAnsiTheme="minorHAnsi" w:cstheme="minorBidi"/>
          <w:sz w:val="28"/>
          <w:szCs w:val="22"/>
          <w:lang w:val="hu-HU" w:eastAsia="en-US"/>
        </w:rPr>
        <w:t xml:space="preserve"> a bariér“ SKHU / 1601 / 4.1 / 239 v </w:t>
      </w:r>
      <w:proofErr w:type="spellStart"/>
      <w:r w:rsidRPr="00966F32">
        <w:rPr>
          <w:rFonts w:asciiTheme="minorHAnsi" w:eastAsiaTheme="minorHAnsi" w:hAnsiTheme="minorHAnsi" w:cstheme="minorBidi"/>
          <w:sz w:val="28"/>
          <w:szCs w:val="22"/>
          <w:lang w:val="hu-HU" w:eastAsia="en-US"/>
        </w:rPr>
        <w:t>Nógrádskom</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Banskobystrickom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kraji</w:t>
      </w:r>
      <w:proofErr w:type="spellEnd"/>
      <w:r w:rsidRPr="00966F32">
        <w:rPr>
          <w:rFonts w:asciiTheme="minorHAnsi" w:eastAsiaTheme="minorHAnsi" w:hAnsiTheme="minorHAnsi" w:cstheme="minorBidi"/>
          <w:sz w:val="28"/>
          <w:szCs w:val="22"/>
          <w:lang w:val="hu-HU" w:eastAsia="en-US"/>
        </w:rPr>
        <w:t xml:space="preserve"> je </w:t>
      </w:r>
      <w:proofErr w:type="spellStart"/>
      <w:r w:rsidRPr="00966F32">
        <w:rPr>
          <w:rFonts w:asciiTheme="minorHAnsi" w:eastAsiaTheme="minorHAnsi" w:hAnsiTheme="minorHAnsi" w:cstheme="minorBidi"/>
          <w:sz w:val="28"/>
          <w:szCs w:val="22"/>
          <w:lang w:val="hu-HU" w:eastAsia="en-US"/>
        </w:rPr>
        <w:t>žiadosť</w:t>
      </w:r>
      <w:proofErr w:type="spellEnd"/>
      <w:r w:rsidRPr="00966F32">
        <w:rPr>
          <w:rFonts w:asciiTheme="minorHAnsi" w:eastAsiaTheme="minorHAnsi" w:hAnsiTheme="minorHAnsi" w:cstheme="minorBidi"/>
          <w:sz w:val="28"/>
          <w:szCs w:val="22"/>
          <w:lang w:val="hu-HU" w:eastAsia="en-US"/>
        </w:rPr>
        <w:t xml:space="preserve"> o </w:t>
      </w:r>
      <w:proofErr w:type="spellStart"/>
      <w:r w:rsidRPr="00966F32">
        <w:rPr>
          <w:rFonts w:asciiTheme="minorHAnsi" w:eastAsiaTheme="minorHAnsi" w:hAnsiTheme="minorHAnsi" w:cstheme="minorBidi"/>
          <w:sz w:val="28"/>
          <w:szCs w:val="22"/>
          <w:lang w:val="hu-HU" w:eastAsia="en-US"/>
        </w:rPr>
        <w:t>grant</w:t>
      </w:r>
      <w:proofErr w:type="spellEnd"/>
      <w:r w:rsidRPr="00966F32">
        <w:rPr>
          <w:rFonts w:asciiTheme="minorHAnsi" w:eastAsiaTheme="minorHAnsi" w:hAnsiTheme="minorHAnsi" w:cstheme="minorBidi"/>
          <w:sz w:val="28"/>
          <w:szCs w:val="22"/>
          <w:lang w:val="hu-HU" w:eastAsia="en-US"/>
        </w:rPr>
        <w:t xml:space="preserve"> pre </w:t>
      </w:r>
      <w:proofErr w:type="spellStart"/>
      <w:r w:rsidRPr="00966F32">
        <w:rPr>
          <w:rFonts w:asciiTheme="minorHAnsi" w:eastAsiaTheme="minorHAnsi" w:hAnsiTheme="minorHAnsi" w:cstheme="minorBidi"/>
          <w:sz w:val="28"/>
          <w:szCs w:val="22"/>
          <w:lang w:val="hu-HU" w:eastAsia="en-US"/>
        </w:rPr>
        <w:t>zdravotne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postihnutých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realizovaná</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Slovenskou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asociáciou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zdravotne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postihnutých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osôb</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Salgótarjáne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financovaná</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Európskou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úniou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vyhral</w:t>
      </w:r>
      <w:proofErr w:type="spellEnd"/>
      <w:r w:rsidRPr="00966F32">
        <w:rPr>
          <w:rFonts w:asciiTheme="minorHAnsi" w:eastAsiaTheme="minorHAnsi" w:hAnsiTheme="minorHAnsi" w:cstheme="minorBidi"/>
          <w:sz w:val="28"/>
          <w:szCs w:val="22"/>
          <w:lang w:val="hu-HU" w:eastAsia="en-US"/>
        </w:rPr>
        <w:t xml:space="preserve"> s. </w:t>
      </w:r>
      <w:proofErr w:type="spellStart"/>
      <w:r w:rsidRPr="00966F32">
        <w:rPr>
          <w:rFonts w:asciiTheme="minorHAnsi" w:eastAsiaTheme="minorHAnsi" w:hAnsiTheme="minorHAnsi" w:cstheme="minorBidi"/>
          <w:sz w:val="28"/>
          <w:szCs w:val="22"/>
          <w:lang w:val="hu-HU" w:eastAsia="en-US"/>
        </w:rPr>
        <w:t>Banskobystrická</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organizácia</w:t>
      </w:r>
      <w:proofErr w:type="spellEnd"/>
      <w:r w:rsidRPr="00966F32">
        <w:rPr>
          <w:rFonts w:asciiTheme="minorHAnsi" w:eastAsiaTheme="minorHAnsi" w:hAnsiTheme="minorHAnsi" w:cstheme="minorBidi"/>
          <w:sz w:val="28"/>
          <w:szCs w:val="22"/>
          <w:lang w:val="hu-HU" w:eastAsia="en-US"/>
        </w:rPr>
        <w:t xml:space="preserve"> je </w:t>
      </w:r>
      <w:proofErr w:type="spellStart"/>
      <w:r w:rsidRPr="00966F32">
        <w:rPr>
          <w:rFonts w:asciiTheme="minorHAnsi" w:eastAsiaTheme="minorHAnsi" w:hAnsiTheme="minorHAnsi" w:cstheme="minorBidi"/>
          <w:sz w:val="28"/>
          <w:szCs w:val="22"/>
          <w:lang w:val="hu-HU" w:eastAsia="en-US"/>
        </w:rPr>
        <w:t>známa</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ako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Partnerstvo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Gemera-Malohontu</w:t>
      </w:r>
      <w:proofErr w:type="spellEnd"/>
      <w:r w:rsidRPr="00966F32">
        <w:rPr>
          <w:rFonts w:asciiTheme="minorHAnsi" w:eastAsiaTheme="minorHAnsi" w:hAnsiTheme="minorHAnsi" w:cstheme="minorBidi"/>
          <w:sz w:val="28"/>
          <w:szCs w:val="22"/>
          <w:lang w:val="hu-HU" w:eastAsia="en-US"/>
        </w:rPr>
        <w:t>.</w:t>
      </w:r>
    </w:p>
    <w:p w:rsidR="00966F32" w:rsidRPr="00966F32" w:rsidRDefault="00966F32" w:rsidP="00966F32">
      <w:pPr>
        <w:spacing w:after="160" w:line="259" w:lineRule="auto"/>
        <w:jc w:val="both"/>
        <w:rPr>
          <w:rFonts w:asciiTheme="minorHAnsi" w:eastAsiaTheme="minorHAnsi" w:hAnsiTheme="minorHAnsi" w:cstheme="minorBidi"/>
          <w:sz w:val="28"/>
          <w:szCs w:val="22"/>
          <w:lang w:val="hu-HU" w:eastAsia="en-US"/>
        </w:rPr>
      </w:pPr>
    </w:p>
    <w:p w:rsidR="00966F32" w:rsidRPr="00966F32" w:rsidRDefault="00966F32" w:rsidP="00966F32">
      <w:pPr>
        <w:spacing w:after="160" w:line="259" w:lineRule="auto"/>
        <w:jc w:val="both"/>
        <w:rPr>
          <w:rFonts w:asciiTheme="minorHAnsi" w:eastAsiaTheme="minorHAnsi" w:hAnsiTheme="minorHAnsi" w:cstheme="minorBidi"/>
          <w:sz w:val="28"/>
          <w:szCs w:val="22"/>
          <w:lang w:val="hu-HU" w:eastAsia="en-US"/>
        </w:rPr>
      </w:pPr>
      <w:proofErr w:type="spellStart"/>
      <w:r w:rsidRPr="00966F32">
        <w:rPr>
          <w:rFonts w:asciiTheme="minorHAnsi" w:eastAsiaTheme="minorHAnsi" w:hAnsiTheme="minorHAnsi" w:cstheme="minorBidi"/>
          <w:sz w:val="28"/>
          <w:szCs w:val="22"/>
          <w:lang w:val="hu-HU" w:eastAsia="en-US"/>
        </w:rPr>
        <w:t>Týmto</w:t>
      </w:r>
      <w:proofErr w:type="spellEnd"/>
      <w:r w:rsidRPr="00966F32">
        <w:rPr>
          <w:rFonts w:asciiTheme="minorHAnsi" w:eastAsiaTheme="minorHAnsi" w:hAnsiTheme="minorHAnsi" w:cstheme="minorBidi"/>
          <w:sz w:val="28"/>
          <w:szCs w:val="22"/>
          <w:lang w:val="hu-HU" w:eastAsia="en-US"/>
        </w:rPr>
        <w:t xml:space="preserve"> programom </w:t>
      </w:r>
      <w:proofErr w:type="spellStart"/>
      <w:r w:rsidRPr="00966F32">
        <w:rPr>
          <w:rFonts w:asciiTheme="minorHAnsi" w:eastAsiaTheme="minorHAnsi" w:hAnsiTheme="minorHAnsi" w:cstheme="minorBidi"/>
          <w:sz w:val="28"/>
          <w:szCs w:val="22"/>
          <w:lang w:val="hu-HU" w:eastAsia="en-US"/>
        </w:rPr>
        <w:t>sa</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Maďarsku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zavádza</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tzv</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Systém</w:t>
      </w:r>
      <w:proofErr w:type="spellEnd"/>
      <w:r w:rsidRPr="00966F32">
        <w:rPr>
          <w:rFonts w:asciiTheme="minorHAnsi" w:eastAsiaTheme="minorHAnsi" w:hAnsiTheme="minorHAnsi" w:cstheme="minorBidi"/>
          <w:sz w:val="28"/>
          <w:szCs w:val="22"/>
          <w:lang w:val="hu-HU" w:eastAsia="en-US"/>
        </w:rPr>
        <w:t xml:space="preserve"> Euro Key, </w:t>
      </w:r>
      <w:proofErr w:type="spellStart"/>
      <w:r w:rsidRPr="00966F32">
        <w:rPr>
          <w:rFonts w:asciiTheme="minorHAnsi" w:eastAsiaTheme="minorHAnsi" w:hAnsiTheme="minorHAnsi" w:cstheme="minorBidi"/>
          <w:sz w:val="28"/>
          <w:szCs w:val="22"/>
          <w:lang w:val="hu-HU" w:eastAsia="en-US"/>
        </w:rPr>
        <w:t>ale</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západnej</w:t>
      </w:r>
      <w:proofErr w:type="spellEnd"/>
      <w:r w:rsidRPr="00966F32">
        <w:rPr>
          <w:rFonts w:asciiTheme="minorHAnsi" w:eastAsiaTheme="minorHAnsi" w:hAnsiTheme="minorHAnsi" w:cstheme="minorBidi"/>
          <w:sz w:val="28"/>
          <w:szCs w:val="22"/>
          <w:lang w:val="hu-HU" w:eastAsia="en-US"/>
        </w:rPr>
        <w:t xml:space="preserve"> Európe </w:t>
      </w:r>
      <w:proofErr w:type="spellStart"/>
      <w:r w:rsidRPr="00966F32">
        <w:rPr>
          <w:rFonts w:asciiTheme="minorHAnsi" w:eastAsiaTheme="minorHAnsi" w:hAnsiTheme="minorHAnsi" w:cstheme="minorBidi"/>
          <w:sz w:val="28"/>
          <w:szCs w:val="22"/>
          <w:lang w:val="hu-HU" w:eastAsia="en-US"/>
        </w:rPr>
        <w:t>existujú</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milióny</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takýchto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kľúčov</w:t>
      </w:r>
      <w:proofErr w:type="spellEnd"/>
      <w:r w:rsidRPr="00966F32">
        <w:rPr>
          <w:rFonts w:asciiTheme="minorHAnsi" w:eastAsiaTheme="minorHAnsi" w:hAnsiTheme="minorHAnsi" w:cstheme="minorBidi"/>
          <w:sz w:val="28"/>
          <w:szCs w:val="22"/>
          <w:lang w:val="hu-HU" w:eastAsia="en-US"/>
        </w:rPr>
        <w:t xml:space="preserve"> pre </w:t>
      </w:r>
      <w:proofErr w:type="spellStart"/>
      <w:r w:rsidRPr="00966F32">
        <w:rPr>
          <w:rFonts w:asciiTheme="minorHAnsi" w:eastAsiaTheme="minorHAnsi" w:hAnsiTheme="minorHAnsi" w:cstheme="minorBidi"/>
          <w:sz w:val="28"/>
          <w:szCs w:val="22"/>
          <w:lang w:val="hu-HU" w:eastAsia="en-US"/>
        </w:rPr>
        <w:t>ľudí</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zníženou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pohyblivosťou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Podstatou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systému</w:t>
      </w:r>
      <w:proofErr w:type="spellEnd"/>
      <w:r w:rsidRPr="00966F32">
        <w:rPr>
          <w:rFonts w:asciiTheme="minorHAnsi" w:eastAsiaTheme="minorHAnsi" w:hAnsiTheme="minorHAnsi" w:cstheme="minorBidi"/>
          <w:sz w:val="28"/>
          <w:szCs w:val="22"/>
          <w:lang w:val="hu-HU" w:eastAsia="en-US"/>
        </w:rPr>
        <w:t xml:space="preserve"> je, </w:t>
      </w:r>
      <w:proofErr w:type="spellStart"/>
      <w:r w:rsidRPr="00966F32">
        <w:rPr>
          <w:rFonts w:asciiTheme="minorHAnsi" w:eastAsiaTheme="minorHAnsi" w:hAnsiTheme="minorHAnsi" w:cstheme="minorBidi"/>
          <w:sz w:val="28"/>
          <w:szCs w:val="22"/>
          <w:lang w:val="hu-HU" w:eastAsia="en-US"/>
        </w:rPr>
        <w:t>že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ľudia</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zdravotným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postihnutím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majú</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kľúč</w:t>
      </w:r>
      <w:proofErr w:type="spellEnd"/>
      <w:r w:rsidRPr="00966F32">
        <w:rPr>
          <w:rFonts w:asciiTheme="minorHAnsi" w:eastAsiaTheme="minorHAnsi" w:hAnsiTheme="minorHAnsi" w:cstheme="minorBidi"/>
          <w:sz w:val="28"/>
          <w:szCs w:val="22"/>
          <w:lang w:val="hu-HU" w:eastAsia="en-US"/>
        </w:rPr>
        <w:t xml:space="preserve"> na </w:t>
      </w:r>
      <w:proofErr w:type="spellStart"/>
      <w:r w:rsidRPr="00966F32">
        <w:rPr>
          <w:rFonts w:asciiTheme="minorHAnsi" w:eastAsiaTheme="minorHAnsi" w:hAnsiTheme="minorHAnsi" w:cstheme="minorBidi"/>
          <w:sz w:val="28"/>
          <w:szCs w:val="22"/>
          <w:lang w:val="hu-HU" w:eastAsia="en-US"/>
        </w:rPr>
        <w:t>otváranie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zatváranie</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prevádzkovanie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toaliet</w:t>
      </w:r>
      <w:proofErr w:type="spellEnd"/>
      <w:r w:rsidRPr="00966F32">
        <w:rPr>
          <w:rFonts w:asciiTheme="minorHAnsi" w:eastAsiaTheme="minorHAnsi" w:hAnsiTheme="minorHAnsi" w:cstheme="minorBidi"/>
          <w:sz w:val="28"/>
          <w:szCs w:val="22"/>
          <w:lang w:val="hu-HU" w:eastAsia="en-US"/>
        </w:rPr>
        <w:t xml:space="preserve"> na </w:t>
      </w:r>
      <w:proofErr w:type="spellStart"/>
      <w:r w:rsidRPr="00966F32">
        <w:rPr>
          <w:rFonts w:asciiTheme="minorHAnsi" w:eastAsiaTheme="minorHAnsi" w:hAnsiTheme="minorHAnsi" w:cstheme="minorBidi"/>
          <w:sz w:val="28"/>
          <w:szCs w:val="22"/>
          <w:lang w:val="hu-HU" w:eastAsia="en-US"/>
        </w:rPr>
        <w:t>benzínových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pumpách</w:t>
      </w:r>
      <w:proofErr w:type="spellEnd"/>
      <w:r w:rsidRPr="00966F32">
        <w:rPr>
          <w:rFonts w:asciiTheme="minorHAnsi" w:eastAsiaTheme="minorHAnsi" w:hAnsiTheme="minorHAnsi" w:cstheme="minorBidi"/>
          <w:sz w:val="28"/>
          <w:szCs w:val="22"/>
          <w:lang w:val="hu-HU" w:eastAsia="en-US"/>
        </w:rPr>
        <w:t xml:space="preserve"> </w:t>
      </w:r>
      <w:proofErr w:type="gramStart"/>
      <w:r w:rsidRPr="00966F32">
        <w:rPr>
          <w:rFonts w:asciiTheme="minorHAnsi" w:eastAsiaTheme="minorHAnsi" w:hAnsiTheme="minorHAnsi" w:cstheme="minorBidi"/>
          <w:sz w:val="28"/>
          <w:szCs w:val="22"/>
          <w:lang w:val="hu-HU" w:eastAsia="en-US"/>
        </w:rPr>
        <w:t>a</w:t>
      </w:r>
      <w:proofErr w:type="gram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iných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zariadeniach</w:t>
      </w:r>
      <w:proofErr w:type="spellEnd"/>
      <w:r w:rsidRPr="00966F32">
        <w:rPr>
          <w:rFonts w:asciiTheme="minorHAnsi" w:eastAsiaTheme="minorHAnsi" w:hAnsiTheme="minorHAnsi" w:cstheme="minorBidi"/>
          <w:sz w:val="28"/>
          <w:szCs w:val="22"/>
          <w:lang w:val="hu-HU" w:eastAsia="en-US"/>
        </w:rPr>
        <w:t xml:space="preserve"> a na </w:t>
      </w:r>
      <w:proofErr w:type="spellStart"/>
      <w:r w:rsidRPr="00966F32">
        <w:rPr>
          <w:rFonts w:asciiTheme="minorHAnsi" w:eastAsiaTheme="minorHAnsi" w:hAnsiTheme="minorHAnsi" w:cstheme="minorBidi"/>
          <w:sz w:val="28"/>
          <w:szCs w:val="22"/>
          <w:lang w:val="hu-HU" w:eastAsia="en-US"/>
        </w:rPr>
        <w:t>nezávislé</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používanie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rôznych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schodísk</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výťahov</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Podporuje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ich</w:t>
      </w:r>
      <w:proofErr w:type="spellEnd"/>
      <w:r w:rsidRPr="00966F32">
        <w:rPr>
          <w:rFonts w:asciiTheme="minorHAnsi" w:eastAsiaTheme="minorHAnsi" w:hAnsiTheme="minorHAnsi" w:cstheme="minorBidi"/>
          <w:sz w:val="28"/>
          <w:szCs w:val="22"/>
          <w:lang w:val="hu-HU" w:eastAsia="en-US"/>
        </w:rPr>
        <w:t xml:space="preserve"> aj </w:t>
      </w:r>
      <w:proofErr w:type="spellStart"/>
      <w:r w:rsidRPr="00966F32">
        <w:rPr>
          <w:rFonts w:asciiTheme="minorHAnsi" w:eastAsiaTheme="minorHAnsi" w:hAnsiTheme="minorHAnsi" w:cstheme="minorBidi"/>
          <w:sz w:val="28"/>
          <w:szCs w:val="22"/>
          <w:lang w:val="hu-HU" w:eastAsia="en-US"/>
        </w:rPr>
        <w:t>aplikácia</w:t>
      </w:r>
      <w:proofErr w:type="spellEnd"/>
      <w:r w:rsidRPr="00966F32">
        <w:rPr>
          <w:rFonts w:asciiTheme="minorHAnsi" w:eastAsiaTheme="minorHAnsi" w:hAnsiTheme="minorHAnsi" w:cstheme="minorBidi"/>
          <w:sz w:val="28"/>
          <w:szCs w:val="22"/>
          <w:lang w:val="hu-HU" w:eastAsia="en-US"/>
        </w:rPr>
        <w:t xml:space="preserve"> na </w:t>
      </w:r>
      <w:proofErr w:type="spellStart"/>
      <w:r w:rsidRPr="00966F32">
        <w:rPr>
          <w:rFonts w:asciiTheme="minorHAnsi" w:eastAsiaTheme="minorHAnsi" w:hAnsiTheme="minorHAnsi" w:cstheme="minorBidi"/>
          <w:sz w:val="28"/>
          <w:szCs w:val="22"/>
          <w:lang w:val="hu-HU" w:eastAsia="en-US"/>
        </w:rPr>
        <w:t>inteligentnom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telefóne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tablete</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ďalších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zariadeniach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ktoré</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poskytujú</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prístup</w:t>
      </w:r>
      <w:proofErr w:type="spellEnd"/>
      <w:r w:rsidRPr="00966F32">
        <w:rPr>
          <w:rFonts w:asciiTheme="minorHAnsi" w:eastAsiaTheme="minorHAnsi" w:hAnsiTheme="minorHAnsi" w:cstheme="minorBidi"/>
          <w:sz w:val="28"/>
          <w:szCs w:val="22"/>
          <w:lang w:val="hu-HU" w:eastAsia="en-US"/>
        </w:rPr>
        <w:t xml:space="preserve"> k </w:t>
      </w:r>
      <w:proofErr w:type="spellStart"/>
      <w:r w:rsidRPr="00966F32">
        <w:rPr>
          <w:rFonts w:asciiTheme="minorHAnsi" w:eastAsiaTheme="minorHAnsi" w:hAnsiTheme="minorHAnsi" w:cstheme="minorBidi"/>
          <w:sz w:val="28"/>
          <w:szCs w:val="22"/>
          <w:lang w:val="hu-HU" w:eastAsia="en-US"/>
        </w:rPr>
        <w:t>miestam</w:t>
      </w:r>
      <w:proofErr w:type="spellEnd"/>
      <w:r w:rsidRPr="00966F32">
        <w:rPr>
          <w:rFonts w:asciiTheme="minorHAnsi" w:eastAsiaTheme="minorHAnsi" w:hAnsiTheme="minorHAnsi" w:cstheme="minorBidi"/>
          <w:sz w:val="28"/>
          <w:szCs w:val="22"/>
          <w:lang w:val="hu-HU" w:eastAsia="en-US"/>
        </w:rPr>
        <w:t xml:space="preserve"> s </w:t>
      </w:r>
      <w:proofErr w:type="spellStart"/>
      <w:r w:rsidRPr="00966F32">
        <w:rPr>
          <w:rFonts w:asciiTheme="minorHAnsi" w:eastAsiaTheme="minorHAnsi" w:hAnsiTheme="minorHAnsi" w:cstheme="minorBidi"/>
          <w:sz w:val="28"/>
          <w:szCs w:val="22"/>
          <w:lang w:val="hu-HU" w:eastAsia="en-US"/>
        </w:rPr>
        <w:t>otváraním</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kľúčov</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Zavedenie</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šírenie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systému</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Maďarsku</w:t>
      </w:r>
      <w:proofErr w:type="spellEnd"/>
      <w:r w:rsidRPr="00966F32">
        <w:rPr>
          <w:rFonts w:asciiTheme="minorHAnsi" w:eastAsiaTheme="minorHAnsi" w:hAnsiTheme="minorHAnsi" w:cstheme="minorBidi"/>
          <w:sz w:val="28"/>
          <w:szCs w:val="22"/>
          <w:lang w:val="hu-HU" w:eastAsia="en-US"/>
        </w:rPr>
        <w:t xml:space="preserve"> je </w:t>
      </w:r>
      <w:proofErr w:type="spellStart"/>
      <w:r w:rsidRPr="00966F32">
        <w:rPr>
          <w:rFonts w:asciiTheme="minorHAnsi" w:eastAsiaTheme="minorHAnsi" w:hAnsiTheme="minorHAnsi" w:cstheme="minorBidi"/>
          <w:sz w:val="28"/>
          <w:szCs w:val="22"/>
          <w:lang w:val="hu-HU" w:eastAsia="en-US"/>
        </w:rPr>
        <w:t>dôležitou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pomocou</w:t>
      </w:r>
      <w:proofErr w:type="spellEnd"/>
      <w:r w:rsidRPr="00966F32">
        <w:rPr>
          <w:rFonts w:asciiTheme="minorHAnsi" w:eastAsiaTheme="minorHAnsi" w:hAnsiTheme="minorHAnsi" w:cstheme="minorBidi"/>
          <w:sz w:val="28"/>
          <w:szCs w:val="22"/>
          <w:lang w:val="hu-HU" w:eastAsia="en-US"/>
        </w:rPr>
        <w:t xml:space="preserve"> pre </w:t>
      </w:r>
      <w:proofErr w:type="spellStart"/>
      <w:r w:rsidRPr="00966F32">
        <w:rPr>
          <w:rFonts w:asciiTheme="minorHAnsi" w:eastAsiaTheme="minorHAnsi" w:hAnsiTheme="minorHAnsi" w:cstheme="minorBidi"/>
          <w:sz w:val="28"/>
          <w:szCs w:val="22"/>
          <w:lang w:val="hu-HU" w:eastAsia="en-US"/>
        </w:rPr>
        <w:t>ľudí</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so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zníženou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pohyblivosťou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aby</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mohli</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viesť</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nezávislejší</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životný</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štýl</w:t>
      </w:r>
      <w:proofErr w:type="spellEnd"/>
      <w:r w:rsidRPr="00966F32">
        <w:rPr>
          <w:rFonts w:asciiTheme="minorHAnsi" w:eastAsiaTheme="minorHAnsi" w:hAnsiTheme="minorHAnsi" w:cstheme="minorBidi"/>
          <w:sz w:val="28"/>
          <w:szCs w:val="22"/>
          <w:lang w:val="hu-HU" w:eastAsia="en-US"/>
        </w:rPr>
        <w:t>.</w:t>
      </w:r>
    </w:p>
    <w:p w:rsidR="0061533E" w:rsidRPr="0061533E" w:rsidRDefault="00966F32" w:rsidP="00966F32">
      <w:pPr>
        <w:spacing w:after="160" w:line="259" w:lineRule="auto"/>
        <w:jc w:val="both"/>
        <w:rPr>
          <w:rFonts w:asciiTheme="minorHAnsi" w:eastAsiaTheme="minorHAnsi" w:hAnsiTheme="minorHAnsi" w:cstheme="minorBidi"/>
          <w:sz w:val="28"/>
          <w:szCs w:val="22"/>
          <w:lang w:eastAsia="en-US"/>
        </w:rPr>
      </w:pPr>
      <w:r w:rsidRPr="00966F32">
        <w:rPr>
          <w:rFonts w:asciiTheme="minorHAnsi" w:eastAsiaTheme="minorHAnsi" w:hAnsiTheme="minorHAnsi" w:cstheme="minorBidi"/>
          <w:sz w:val="28"/>
          <w:szCs w:val="22"/>
          <w:lang w:val="hu-HU" w:eastAsia="en-US"/>
        </w:rPr>
        <w:t xml:space="preserve">Program </w:t>
      </w:r>
      <w:proofErr w:type="spellStart"/>
      <w:r w:rsidRPr="00966F32">
        <w:rPr>
          <w:rFonts w:asciiTheme="minorHAnsi" w:eastAsiaTheme="minorHAnsi" w:hAnsiTheme="minorHAnsi" w:cstheme="minorBidi"/>
          <w:sz w:val="28"/>
          <w:szCs w:val="22"/>
          <w:lang w:val="hu-HU" w:eastAsia="en-US"/>
        </w:rPr>
        <w:t>poskytol</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prvú</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príležitosť</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Maďarsku</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nainštalovať</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takéto</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uzamykacie</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zariadenie</w:t>
      </w:r>
      <w:proofErr w:type="spellEnd"/>
      <w:r w:rsidRPr="00966F32">
        <w:rPr>
          <w:rFonts w:asciiTheme="minorHAnsi" w:eastAsiaTheme="minorHAnsi" w:hAnsiTheme="minorHAnsi" w:cstheme="minorBidi"/>
          <w:sz w:val="28"/>
          <w:szCs w:val="22"/>
          <w:lang w:val="hu-HU" w:eastAsia="en-US"/>
        </w:rPr>
        <w:t xml:space="preserve"> na </w:t>
      </w:r>
      <w:proofErr w:type="spellStart"/>
      <w:r w:rsidRPr="00966F32">
        <w:rPr>
          <w:rFonts w:asciiTheme="minorHAnsi" w:eastAsiaTheme="minorHAnsi" w:hAnsiTheme="minorHAnsi" w:cstheme="minorBidi"/>
          <w:sz w:val="28"/>
          <w:szCs w:val="22"/>
          <w:lang w:val="hu-HU" w:eastAsia="en-US"/>
        </w:rPr>
        <w:t>dvoch</w:t>
      </w:r>
      <w:proofErr w:type="spellEnd"/>
      <w:r w:rsidRPr="00966F32">
        <w:rPr>
          <w:rFonts w:asciiTheme="minorHAnsi" w:eastAsiaTheme="minorHAnsi" w:hAnsiTheme="minorHAnsi" w:cstheme="minorBidi"/>
          <w:sz w:val="28"/>
          <w:szCs w:val="22"/>
          <w:lang w:val="hu-HU" w:eastAsia="en-US"/>
        </w:rPr>
        <w:t xml:space="preserve"> </w:t>
      </w:r>
      <w:proofErr w:type="spellStart"/>
      <w:r w:rsidRPr="00966F32">
        <w:rPr>
          <w:rFonts w:asciiTheme="minorHAnsi" w:eastAsiaTheme="minorHAnsi" w:hAnsiTheme="minorHAnsi" w:cstheme="minorBidi"/>
          <w:sz w:val="28"/>
          <w:szCs w:val="22"/>
          <w:lang w:val="hu-HU" w:eastAsia="en-US"/>
        </w:rPr>
        <w:t>miestach</w:t>
      </w:r>
      <w:proofErr w:type="spellEnd"/>
      <w:r w:rsidRPr="00966F32">
        <w:rPr>
          <w:rFonts w:asciiTheme="minorHAnsi" w:eastAsiaTheme="minorHAnsi" w:hAnsiTheme="minorHAnsi" w:cstheme="minorBidi"/>
          <w:sz w:val="28"/>
          <w:szCs w:val="22"/>
          <w:lang w:val="hu-HU" w:eastAsia="en-US"/>
        </w:rPr>
        <w:t xml:space="preserve"> v </w:t>
      </w:r>
      <w:proofErr w:type="spellStart"/>
      <w:r w:rsidRPr="00966F32">
        <w:rPr>
          <w:rFonts w:asciiTheme="minorHAnsi" w:eastAsiaTheme="minorHAnsi" w:hAnsiTheme="minorHAnsi" w:cstheme="minorBidi"/>
          <w:sz w:val="28"/>
          <w:szCs w:val="22"/>
          <w:lang w:val="hu-HU" w:eastAsia="en-US"/>
        </w:rPr>
        <w:t>okrese</w:t>
      </w:r>
      <w:proofErr w:type="spellEnd"/>
      <w:r w:rsidRPr="00966F32">
        <w:rPr>
          <w:rFonts w:asciiTheme="minorHAnsi" w:eastAsiaTheme="minorHAnsi" w:hAnsiTheme="minorHAnsi" w:cstheme="minorBidi"/>
          <w:sz w:val="28"/>
          <w:szCs w:val="22"/>
          <w:lang w:val="hu-HU" w:eastAsia="en-US"/>
        </w:rPr>
        <w:t xml:space="preserve"> Nógrád: Mátraverebély-Szentkút a </w:t>
      </w:r>
      <w:proofErr w:type="spellStart"/>
      <w:r w:rsidRPr="00966F32">
        <w:rPr>
          <w:rFonts w:asciiTheme="minorHAnsi" w:eastAsiaTheme="minorHAnsi" w:hAnsiTheme="minorHAnsi" w:cstheme="minorBidi"/>
          <w:sz w:val="28"/>
          <w:szCs w:val="22"/>
          <w:lang w:val="hu-HU" w:eastAsia="en-US"/>
        </w:rPr>
        <w:t>kultúrne</w:t>
      </w:r>
      <w:proofErr w:type="spellEnd"/>
      <w:r w:rsidRPr="00966F32">
        <w:rPr>
          <w:rFonts w:asciiTheme="minorHAnsi" w:eastAsiaTheme="minorHAnsi" w:hAnsiTheme="minorHAnsi" w:cstheme="minorBidi"/>
          <w:sz w:val="28"/>
          <w:szCs w:val="22"/>
          <w:lang w:val="hu-HU" w:eastAsia="en-US"/>
        </w:rPr>
        <w:t xml:space="preserve"> a </w:t>
      </w:r>
      <w:proofErr w:type="spellStart"/>
      <w:r w:rsidRPr="00966F32">
        <w:rPr>
          <w:rFonts w:asciiTheme="minorHAnsi" w:eastAsiaTheme="minorHAnsi" w:hAnsiTheme="minorHAnsi" w:cstheme="minorBidi"/>
          <w:sz w:val="28"/>
          <w:szCs w:val="22"/>
          <w:lang w:val="hu-HU" w:eastAsia="en-US"/>
        </w:rPr>
        <w:t>konferenčné</w:t>
      </w:r>
      <w:proofErr w:type="spellEnd"/>
      <w:r w:rsidRPr="00966F32">
        <w:rPr>
          <w:rFonts w:asciiTheme="minorHAnsi" w:eastAsiaTheme="minorHAnsi" w:hAnsiTheme="minorHAnsi" w:cstheme="minorBidi"/>
          <w:sz w:val="28"/>
          <w:szCs w:val="22"/>
          <w:lang w:val="hu-HU" w:eastAsia="en-US"/>
        </w:rPr>
        <w:t xml:space="preserve"> centrum Attila József v Salgótarjáne.</w:t>
      </w:r>
      <w:r w:rsidR="0061533E" w:rsidRPr="0061533E">
        <w:rPr>
          <w:rFonts w:asciiTheme="minorHAnsi" w:eastAsiaTheme="minorHAnsi" w:hAnsiTheme="minorHAnsi" w:cstheme="minorBidi"/>
          <w:sz w:val="28"/>
          <w:szCs w:val="22"/>
          <w:lang w:eastAsia="en-US"/>
        </w:rPr>
        <w:br/>
        <w:t>After the meeting, we will answer journalistic questions and issue a press release.</w:t>
      </w:r>
    </w:p>
    <w:p w:rsidR="0061533E" w:rsidRPr="0061533E" w:rsidRDefault="0061533E" w:rsidP="0061533E">
      <w:pPr>
        <w:spacing w:after="160" w:line="259" w:lineRule="auto"/>
        <w:jc w:val="both"/>
        <w:rPr>
          <w:rFonts w:asciiTheme="minorHAnsi" w:eastAsiaTheme="minorHAnsi" w:hAnsiTheme="minorHAnsi" w:cstheme="minorBidi"/>
          <w:sz w:val="28"/>
          <w:szCs w:val="22"/>
          <w:lang w:val="en-GB" w:eastAsia="en-US"/>
        </w:rPr>
      </w:pPr>
    </w:p>
    <w:p w:rsidR="00756CA9" w:rsidRPr="00624C0F" w:rsidRDefault="00756CA9" w:rsidP="00CE7E9B">
      <w:pPr>
        <w:jc w:val="both"/>
        <w:rPr>
          <w:noProof/>
        </w:rPr>
      </w:pPr>
    </w:p>
    <w:sectPr w:rsidR="00756CA9" w:rsidRPr="00624C0F" w:rsidSect="009364CE">
      <w:headerReference w:type="even" r:id="rId7"/>
      <w:headerReference w:type="default" r:id="rId8"/>
      <w:footerReference w:type="even" r:id="rId9"/>
      <w:footerReference w:type="default" r:id="rId10"/>
      <w:headerReference w:type="first" r:id="rId11"/>
      <w:footerReference w:type="first" r:id="rId12"/>
      <w:pgSz w:w="11906" w:h="16838"/>
      <w:pgMar w:top="1021" w:right="849" w:bottom="568" w:left="1588" w:header="567" w:footer="56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63" w:rsidRDefault="00884263">
      <w:r>
        <w:separator/>
      </w:r>
    </w:p>
  </w:endnote>
  <w:endnote w:type="continuationSeparator" w:id="0">
    <w:p w:rsidR="00884263" w:rsidRDefault="0088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59" w:rsidRDefault="00261059">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59" w:rsidRDefault="0026105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92" w:rsidRDefault="00546277">
    <w:pPr>
      <w:pStyle w:val="llb"/>
      <w:jc w:val="center"/>
    </w:pPr>
    <w:r>
      <w:rPr>
        <w:rStyle w:val="Oldalszm"/>
      </w:rPr>
      <w:fldChar w:fldCharType="begin"/>
    </w:r>
    <w:r w:rsidR="00E40A92">
      <w:rPr>
        <w:rStyle w:val="Oldalszm"/>
      </w:rPr>
      <w:instrText xml:space="preserve"> PAGE </w:instrText>
    </w:r>
    <w:r>
      <w:rPr>
        <w:rStyle w:val="Oldalszm"/>
      </w:rPr>
      <w:fldChar w:fldCharType="separate"/>
    </w:r>
    <w:r w:rsidR="00E40A92">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63" w:rsidRDefault="00884263">
      <w:r>
        <w:separator/>
      </w:r>
    </w:p>
  </w:footnote>
  <w:footnote w:type="continuationSeparator" w:id="0">
    <w:p w:rsidR="00884263" w:rsidRDefault="008842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059" w:rsidRDefault="00261059">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4" w:type="dxa"/>
      <w:jc w:val="center"/>
      <w:tblBorders>
        <w:bottom w:val="single" w:sz="12" w:space="0" w:color="DEDEDE"/>
      </w:tblBorders>
      <w:tblLook w:val="01E0" w:firstRow="1" w:lastRow="1" w:firstColumn="1" w:lastColumn="1" w:noHBand="0" w:noVBand="0"/>
    </w:tblPr>
    <w:tblGrid>
      <w:gridCol w:w="4931"/>
      <w:gridCol w:w="4893"/>
    </w:tblGrid>
    <w:tr w:rsidR="00E40A92" w:rsidRPr="00B27481" w:rsidTr="00ED606B">
      <w:trPr>
        <w:trHeight w:val="1843"/>
        <w:jc w:val="center"/>
      </w:trPr>
      <w:tc>
        <w:tcPr>
          <w:tcW w:w="4931" w:type="dxa"/>
          <w:shd w:val="clear" w:color="auto" w:fill="auto"/>
        </w:tcPr>
        <w:p w:rsidR="00ED606B" w:rsidRPr="00ED606B" w:rsidRDefault="007E5536" w:rsidP="00ED606B">
          <w:pPr>
            <w:tabs>
              <w:tab w:val="center" w:pos="4513"/>
              <w:tab w:val="right" w:pos="9026"/>
            </w:tabs>
            <w:rPr>
              <w:rFonts w:ascii="Calibri Light" w:eastAsia="Calibri" w:hAnsi="Calibri Light" w:cs="Calibri Light"/>
              <w:sz w:val="16"/>
              <w:szCs w:val="16"/>
              <w:lang w:val="en-GB" w:eastAsia="en-US"/>
            </w:rPr>
          </w:pPr>
          <w:r w:rsidRPr="00ED606B">
            <w:rPr>
              <w:noProof/>
              <w:sz w:val="16"/>
              <w:szCs w:val="16"/>
              <w:lang w:val="hu-HU" w:eastAsia="hu-HU"/>
            </w:rPr>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2729230" cy="72898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9230" cy="728980"/>
                        </a:xfrm>
                        <a:prstGeom prst="rect">
                          <a:avLst/>
                        </a:prstGeom>
                        <a:noFill/>
                        <a:ln>
                          <a:noFill/>
                        </a:ln>
                      </pic:spPr>
                    </pic:pic>
                  </a:graphicData>
                </a:graphic>
              </wp:anchor>
            </w:drawing>
          </w:r>
          <w:r w:rsidR="00ED606B" w:rsidRPr="00ED606B">
            <w:rPr>
              <w:rFonts w:ascii="Calibri Light" w:eastAsia="Calibri" w:hAnsi="Calibri Light" w:cs="Calibri Light"/>
              <w:sz w:val="16"/>
              <w:szCs w:val="16"/>
              <w:lang w:val="en-GB" w:eastAsia="en-US"/>
            </w:rPr>
            <w:t>Priority axis: PA4 Enhancing cross-border cooperation of public authorities and people living in the border area</w:t>
          </w:r>
          <w:r w:rsidR="00ED606B" w:rsidRPr="00ED606B">
            <w:rPr>
              <w:rFonts w:ascii="Calibri Light" w:eastAsia="Calibri" w:hAnsi="Calibri Light" w:cs="Calibri Light"/>
              <w:sz w:val="16"/>
              <w:szCs w:val="16"/>
              <w:lang w:val="en-GB" w:eastAsia="en-US"/>
            </w:rPr>
            <w:tab/>
          </w:r>
        </w:p>
        <w:p w:rsidR="00ED606B" w:rsidRPr="00ED606B" w:rsidRDefault="00ED606B" w:rsidP="00ED606B">
          <w:pPr>
            <w:tabs>
              <w:tab w:val="center" w:pos="4513"/>
              <w:tab w:val="right" w:pos="9026"/>
            </w:tabs>
            <w:rPr>
              <w:rFonts w:ascii="Calibri Light" w:eastAsia="Calibri" w:hAnsi="Calibri Light" w:cs="Calibri Light"/>
              <w:b/>
              <w:sz w:val="16"/>
              <w:szCs w:val="16"/>
              <w:lang w:val="en-GB" w:eastAsia="en-US"/>
            </w:rPr>
          </w:pPr>
          <w:r w:rsidRPr="00ED606B">
            <w:rPr>
              <w:rFonts w:ascii="Calibri Light" w:eastAsia="Calibri" w:hAnsi="Calibri Light" w:cs="Calibri Light"/>
              <w:sz w:val="16"/>
              <w:szCs w:val="16"/>
              <w:lang w:val="en-GB" w:eastAsia="en-US"/>
            </w:rPr>
            <w:t xml:space="preserve">Title of the project: </w:t>
          </w:r>
          <w:r w:rsidRPr="00ED606B">
            <w:rPr>
              <w:rFonts w:ascii="Calibri Light" w:eastAsia="Calibri" w:hAnsi="Calibri Light" w:cs="Calibri Light"/>
              <w:b/>
              <w:sz w:val="16"/>
              <w:szCs w:val="16"/>
              <w:lang w:val="en-GB" w:eastAsia="en-US"/>
            </w:rPr>
            <w:t xml:space="preserve">Without borders and </w:t>
          </w:r>
          <w:r w:rsidR="00261059">
            <w:rPr>
              <w:rFonts w:ascii="Calibri Light" w:eastAsia="Calibri" w:hAnsi="Calibri Light" w:cs="Calibri Light"/>
              <w:b/>
              <w:sz w:val="16"/>
              <w:szCs w:val="16"/>
              <w:lang w:val="en-GB" w:eastAsia="en-US"/>
            </w:rPr>
            <w:t>b</w:t>
          </w:r>
          <w:r w:rsidRPr="00ED606B">
            <w:rPr>
              <w:rFonts w:ascii="Calibri Light" w:eastAsia="Calibri" w:hAnsi="Calibri Light" w:cs="Calibri Light"/>
              <w:b/>
              <w:sz w:val="16"/>
              <w:szCs w:val="16"/>
              <w:lang w:val="en-GB" w:eastAsia="en-US"/>
            </w:rPr>
            <w:t>arriers</w:t>
          </w:r>
        </w:p>
        <w:p w:rsidR="00ED606B" w:rsidRPr="00ED606B" w:rsidRDefault="00ED606B" w:rsidP="00ED606B">
          <w:pPr>
            <w:tabs>
              <w:tab w:val="center" w:pos="4513"/>
              <w:tab w:val="right" w:pos="9026"/>
            </w:tabs>
            <w:rPr>
              <w:rFonts w:ascii="Calibri Light" w:eastAsia="Calibri" w:hAnsi="Calibri Light" w:cs="Calibri Light"/>
              <w:sz w:val="16"/>
              <w:szCs w:val="16"/>
              <w:lang w:val="en-GB" w:eastAsia="en-US"/>
            </w:rPr>
          </w:pPr>
          <w:r w:rsidRPr="00ED606B">
            <w:rPr>
              <w:rFonts w:ascii="Calibri Light" w:eastAsia="Calibri" w:hAnsi="Calibri Light" w:cs="Calibri Light"/>
              <w:sz w:val="16"/>
              <w:szCs w:val="16"/>
              <w:lang w:val="en-GB" w:eastAsia="en-US"/>
            </w:rPr>
            <w:t>Project registration number:</w:t>
          </w:r>
          <w:r w:rsidRPr="00ED606B">
            <w:rPr>
              <w:rFonts w:ascii="Calibri Light" w:eastAsia="Calibri" w:hAnsi="Calibri Light" w:cs="Calibri Light"/>
              <w:b/>
              <w:sz w:val="16"/>
              <w:szCs w:val="16"/>
              <w:lang w:val="en-GB" w:eastAsia="en-US"/>
            </w:rPr>
            <w:t xml:space="preserve"> SKHU/1601/4.1/239</w:t>
          </w:r>
          <w:r w:rsidRPr="00ED606B">
            <w:rPr>
              <w:rFonts w:ascii="Calibri Light" w:eastAsia="Calibri" w:hAnsi="Calibri Light" w:cs="Calibri Light"/>
              <w:sz w:val="16"/>
              <w:szCs w:val="16"/>
              <w:lang w:val="en-GB" w:eastAsia="en-US"/>
            </w:rPr>
            <w:tab/>
          </w:r>
        </w:p>
        <w:p w:rsidR="00E40A92" w:rsidRPr="00ED606B" w:rsidRDefault="00E40A92" w:rsidP="00756AED">
          <w:pPr>
            <w:pStyle w:val="lfej"/>
            <w:spacing w:after="0" w:line="0" w:lineRule="atLeast"/>
            <w:jc w:val="left"/>
            <w:rPr>
              <w:sz w:val="16"/>
              <w:szCs w:val="16"/>
            </w:rPr>
          </w:pPr>
        </w:p>
        <w:p w:rsidR="00E40A92" w:rsidRPr="00ED606B" w:rsidRDefault="00E40A92" w:rsidP="00756AED">
          <w:pPr>
            <w:pStyle w:val="lfej"/>
            <w:spacing w:after="0" w:line="0" w:lineRule="atLeast"/>
            <w:jc w:val="left"/>
            <w:rPr>
              <w:rFonts w:ascii="Verdana" w:hAnsi="Verdana"/>
              <w:b/>
              <w:i/>
              <w:color w:val="C0C0C0"/>
              <w:sz w:val="16"/>
              <w:szCs w:val="16"/>
              <w:lang w:val="sk-SK"/>
            </w:rPr>
          </w:pPr>
        </w:p>
      </w:tc>
      <w:tc>
        <w:tcPr>
          <w:tcW w:w="4893" w:type="dxa"/>
          <w:shd w:val="clear" w:color="auto" w:fill="auto"/>
        </w:tcPr>
        <w:p w:rsidR="00E40A92" w:rsidRPr="007E5536" w:rsidRDefault="00B27481" w:rsidP="00B27481">
          <w:pPr>
            <w:pStyle w:val="lfej"/>
            <w:spacing w:after="0" w:line="0" w:lineRule="atLeast"/>
            <w:rPr>
              <w:rFonts w:ascii="Verdana" w:hAnsi="Verdana"/>
              <w:b/>
              <w:smallCaps/>
              <w:spacing w:val="40"/>
              <w:sz w:val="16"/>
              <w:szCs w:val="16"/>
              <w:lang w:val="sk-SK"/>
            </w:rPr>
          </w:pPr>
          <w:r w:rsidRPr="007E5536">
            <w:rPr>
              <w:rFonts w:ascii="Verdana" w:hAnsi="Verdana"/>
              <w:b/>
              <w:smallCaps/>
              <w:spacing w:val="40"/>
              <w:sz w:val="18"/>
              <w:szCs w:val="18"/>
              <w:lang w:val="sk-SK"/>
            </w:rPr>
            <w:t xml:space="preserve">   </w:t>
          </w:r>
          <w:r w:rsidR="00ED606B" w:rsidRPr="007E5536">
            <w:rPr>
              <w:rFonts w:ascii="Verdana" w:hAnsi="Verdana"/>
              <w:b/>
              <w:smallCaps/>
              <w:spacing w:val="40"/>
              <w:sz w:val="18"/>
              <w:szCs w:val="18"/>
              <w:lang w:val="sk-SK"/>
            </w:rPr>
            <w:t xml:space="preserve">   </w:t>
          </w:r>
          <w:r w:rsidRPr="007E5536">
            <w:rPr>
              <w:rFonts w:ascii="Verdana" w:hAnsi="Verdana"/>
              <w:b/>
              <w:smallCaps/>
              <w:spacing w:val="40"/>
              <w:sz w:val="18"/>
              <w:szCs w:val="18"/>
              <w:lang w:val="sk-SK"/>
            </w:rPr>
            <w:t xml:space="preserve"> </w:t>
          </w:r>
          <w:r w:rsidR="00E40A92" w:rsidRPr="007E5536">
            <w:rPr>
              <w:rFonts w:ascii="Verdana" w:hAnsi="Verdana"/>
              <w:b/>
              <w:smallCaps/>
              <w:spacing w:val="40"/>
              <w:sz w:val="16"/>
              <w:szCs w:val="16"/>
              <w:lang w:val="sk-SK"/>
            </w:rPr>
            <w:t>PartnerstvoGemera - Malohontu</w:t>
          </w:r>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Francisciho 1</w:t>
          </w:r>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 xml:space="preserve">979 01 </w:t>
          </w:r>
          <w:smartTag w:uri="urn:schemas-microsoft-com:office:smarttags" w:element="PersonName">
            <w:smartTagPr>
              <w:attr w:name="ProductID" w:val="Rimavsk￡ Sobota&#10;"/>
            </w:smartTagPr>
            <w:r w:rsidRPr="00ED606B">
              <w:rPr>
                <w:rFonts w:ascii="Verdana" w:hAnsi="Verdana"/>
                <w:sz w:val="16"/>
                <w:szCs w:val="16"/>
                <w:lang w:val="sk-SK"/>
              </w:rPr>
              <w:t>Rimavská Sobota</w:t>
            </w:r>
          </w:smartTag>
        </w:p>
        <w:p w:rsidR="00E40A92" w:rsidRPr="00ED606B"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 xml:space="preserve">Email: </w:t>
          </w:r>
          <w:hyperlink r:id="rId2" w:history="1">
            <w:r w:rsidRPr="00ED606B">
              <w:rPr>
                <w:rStyle w:val="Hiperhivatkozs"/>
                <w:rFonts w:ascii="Verdana" w:hAnsi="Verdana"/>
                <w:color w:val="auto"/>
                <w:sz w:val="16"/>
                <w:szCs w:val="16"/>
                <w:u w:val="none"/>
              </w:rPr>
              <w:t>partnerstvogm</w:t>
            </w:r>
            <w:r w:rsidRPr="00ED606B">
              <w:rPr>
                <w:rStyle w:val="Hiperhivatkozs"/>
                <w:rFonts w:ascii="Lucida Sans Unicode" w:hAnsi="Lucida Sans Unicode" w:cs="Lucida Sans Unicode"/>
                <w:color w:val="auto"/>
                <w:sz w:val="16"/>
                <w:szCs w:val="16"/>
                <w:u w:val="none"/>
              </w:rPr>
              <w:t>@</w:t>
            </w:r>
            <w:r w:rsidRPr="00ED606B">
              <w:rPr>
                <w:rStyle w:val="Hiperhivatkozs"/>
                <w:rFonts w:ascii="Verdana" w:hAnsi="Verdana"/>
                <w:color w:val="auto"/>
                <w:sz w:val="16"/>
                <w:szCs w:val="16"/>
                <w:u w:val="none"/>
              </w:rPr>
              <w:t>rsnet.sk</w:t>
            </w:r>
          </w:hyperlink>
        </w:p>
        <w:p w:rsidR="00E40A92" w:rsidRPr="00B27481" w:rsidRDefault="00E40A92" w:rsidP="00756AED">
          <w:pPr>
            <w:pStyle w:val="lfej"/>
            <w:spacing w:after="0" w:line="0" w:lineRule="atLeast"/>
            <w:jc w:val="right"/>
            <w:rPr>
              <w:rFonts w:ascii="Verdana" w:hAnsi="Verdana"/>
              <w:sz w:val="16"/>
              <w:szCs w:val="16"/>
              <w:lang w:val="sk-SK"/>
            </w:rPr>
          </w:pPr>
          <w:r w:rsidRPr="00ED606B">
            <w:rPr>
              <w:rFonts w:ascii="Verdana" w:hAnsi="Verdana"/>
              <w:sz w:val="16"/>
              <w:szCs w:val="16"/>
              <w:lang w:val="sk-SK"/>
            </w:rPr>
            <w:t>Tel.: +421</w:t>
          </w:r>
          <w:r w:rsidR="00B27481" w:rsidRPr="00ED606B">
            <w:rPr>
              <w:rFonts w:ascii="Verdana" w:hAnsi="Verdana"/>
              <w:sz w:val="16"/>
              <w:szCs w:val="16"/>
              <w:lang w:val="sk-SK"/>
            </w:rPr>
            <w:t> 905 944648</w:t>
          </w:r>
        </w:p>
        <w:p w:rsidR="00E40A92" w:rsidRPr="00B27481" w:rsidRDefault="00E40A92" w:rsidP="00756AED">
          <w:pPr>
            <w:pStyle w:val="lfej"/>
            <w:spacing w:after="0" w:line="0" w:lineRule="atLeast"/>
            <w:jc w:val="right"/>
            <w:rPr>
              <w:rFonts w:ascii="Verdana" w:hAnsi="Verdana"/>
              <w:sz w:val="16"/>
              <w:szCs w:val="16"/>
              <w:lang w:val="sk-SK"/>
            </w:rPr>
          </w:pPr>
        </w:p>
      </w:tc>
    </w:tr>
  </w:tbl>
  <w:p w:rsidR="00E40A92" w:rsidRPr="00136CFE" w:rsidRDefault="00E40A92" w:rsidP="004C69B2">
    <w:pPr>
      <w:pStyle w:val="lfej"/>
      <w:spacing w:after="0" w:line="0" w:lineRule="atLeast"/>
      <w:rPr>
        <w:lang w:val="en-U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A92" w:rsidRDefault="00E40A92">
    <w:pPr>
      <w:pStyle w:val="lfej"/>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04CE"/>
    <w:multiLevelType w:val="multilevel"/>
    <w:tmpl w:val="300E17B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abstractNum w:abstractNumId="1" w15:restartNumberingAfterBreak="0">
    <w:nsid w:val="065A6AC6"/>
    <w:multiLevelType w:val="hybridMultilevel"/>
    <w:tmpl w:val="D2ACA27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70C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8107B"/>
    <w:multiLevelType w:val="hybridMultilevel"/>
    <w:tmpl w:val="A0380370"/>
    <w:lvl w:ilvl="0" w:tplc="C5C23B38">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AC6A47"/>
    <w:multiLevelType w:val="hybridMultilevel"/>
    <w:tmpl w:val="E0C0E11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A1477"/>
    <w:multiLevelType w:val="multilevel"/>
    <w:tmpl w:val="B810D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6665F"/>
    <w:multiLevelType w:val="multilevel"/>
    <w:tmpl w:val="E568822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B6701F"/>
    <w:multiLevelType w:val="hybridMultilevel"/>
    <w:tmpl w:val="27707B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82C52"/>
    <w:multiLevelType w:val="hybridMultilevel"/>
    <w:tmpl w:val="E6922F5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641793"/>
    <w:multiLevelType w:val="multilevel"/>
    <w:tmpl w:val="8990D20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15:restartNumberingAfterBreak="0">
    <w:nsid w:val="3B2951BD"/>
    <w:multiLevelType w:val="multilevel"/>
    <w:tmpl w:val="8C565E28"/>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1" w15:restartNumberingAfterBreak="0">
    <w:nsid w:val="4B2A5A63"/>
    <w:multiLevelType w:val="hybridMultilevel"/>
    <w:tmpl w:val="B60A3EA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0226B7"/>
    <w:multiLevelType w:val="hybridMultilevel"/>
    <w:tmpl w:val="041A936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367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970A72"/>
    <w:multiLevelType w:val="hybridMultilevel"/>
    <w:tmpl w:val="B444188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F96495F"/>
    <w:multiLevelType w:val="multilevel"/>
    <w:tmpl w:val="25E8BD5C"/>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624241D6"/>
    <w:multiLevelType w:val="singleLevel"/>
    <w:tmpl w:val="ED569D6A"/>
    <w:lvl w:ilvl="0">
      <w:start w:val="1"/>
      <w:numFmt w:val="bullet"/>
      <w:pStyle w:val="Felsorols"/>
      <w:lvlText w:val=""/>
      <w:lvlJc w:val="left"/>
      <w:pPr>
        <w:tabs>
          <w:tab w:val="num" w:pos="283"/>
        </w:tabs>
        <w:ind w:left="283" w:hanging="283"/>
      </w:pPr>
      <w:rPr>
        <w:rFonts w:ascii="Symbol" w:hAnsi="Symbol"/>
      </w:rPr>
    </w:lvl>
  </w:abstractNum>
  <w:abstractNum w:abstractNumId="17" w15:restartNumberingAfterBreak="0">
    <w:nsid w:val="645841D2"/>
    <w:multiLevelType w:val="hybridMultilevel"/>
    <w:tmpl w:val="95A8D410"/>
    <w:lvl w:ilvl="0" w:tplc="451EF786">
      <w:start w:val="2"/>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A56D40"/>
    <w:multiLevelType w:val="multilevel"/>
    <w:tmpl w:val="601EC4FA"/>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7268537F"/>
    <w:multiLevelType w:val="hybridMultilevel"/>
    <w:tmpl w:val="FFBC54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C4751"/>
    <w:multiLevelType w:val="multilevel"/>
    <w:tmpl w:val="580AFF26"/>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65145E"/>
    <w:multiLevelType w:val="multilevel"/>
    <w:tmpl w:val="300E17B0"/>
    <w:lvl w:ilvl="0">
      <w:start w:val="1"/>
      <w:numFmt w:val="decimal"/>
      <w:pStyle w:val="Cmsor1"/>
      <w:lvlText w:val="%1."/>
      <w:lvlJc w:val="left"/>
      <w:pPr>
        <w:tabs>
          <w:tab w:val="num" w:pos="1440"/>
        </w:tabs>
        <w:ind w:left="1440" w:hanging="1440"/>
      </w:pPr>
    </w:lvl>
    <w:lvl w:ilvl="1">
      <w:start w:val="1"/>
      <w:numFmt w:val="decimal"/>
      <w:pStyle w:val="Cmsor2"/>
      <w:lvlText w:val="%1.%2."/>
      <w:lvlJc w:val="left"/>
      <w:pPr>
        <w:tabs>
          <w:tab w:val="num" w:pos="1440"/>
        </w:tabs>
        <w:ind w:left="1440" w:hanging="1440"/>
      </w:pPr>
    </w:lvl>
    <w:lvl w:ilvl="2">
      <w:start w:val="1"/>
      <w:numFmt w:val="decimal"/>
      <w:pStyle w:val="Cmsor3"/>
      <w:lvlText w:val="%1.%2.%3."/>
      <w:lvlJc w:val="left"/>
      <w:pPr>
        <w:tabs>
          <w:tab w:val="num" w:pos="1440"/>
        </w:tabs>
        <w:ind w:left="1440" w:hanging="1440"/>
      </w:pPr>
    </w:lvl>
    <w:lvl w:ilvl="3">
      <w:start w:val="1"/>
      <w:numFmt w:val="decimal"/>
      <w:pStyle w:val="Cmsor4"/>
      <w:lvlText w:val="%1.%2.%3.%4."/>
      <w:lvlJc w:val="left"/>
      <w:pPr>
        <w:tabs>
          <w:tab w:val="num" w:pos="1440"/>
        </w:tabs>
        <w:ind w:left="1440" w:hanging="1440"/>
      </w:pPr>
    </w:lvl>
    <w:lvl w:ilvl="4">
      <w:start w:val="1"/>
      <w:numFmt w:val="decimal"/>
      <w:pStyle w:val="Cmsor5"/>
      <w:lvlText w:val="%1.%2.%3.%4.%5."/>
      <w:lvlJc w:val="left"/>
      <w:pPr>
        <w:tabs>
          <w:tab w:val="num" w:pos="1440"/>
        </w:tabs>
        <w:ind w:left="1440" w:hanging="1440"/>
      </w:pPr>
    </w:lvl>
    <w:lvl w:ilvl="5">
      <w:start w:val="1"/>
      <w:numFmt w:val="decimal"/>
      <w:pStyle w:val="Cmsor6"/>
      <w:lvlText w:val="%1.%2.%3.%4.%5.%6."/>
      <w:lvlJc w:val="left"/>
      <w:pPr>
        <w:tabs>
          <w:tab w:val="num" w:pos="1440"/>
        </w:tabs>
        <w:ind w:left="1440" w:hanging="1440"/>
      </w:pPr>
    </w:lvl>
    <w:lvl w:ilvl="6">
      <w:start w:val="1"/>
      <w:numFmt w:val="decimal"/>
      <w:pStyle w:val="Cmsor7"/>
      <w:lvlText w:val="%1.%2.%3.%4.%5.%6.%7."/>
      <w:lvlJc w:val="left"/>
      <w:pPr>
        <w:tabs>
          <w:tab w:val="num" w:pos="1440"/>
        </w:tabs>
        <w:ind w:left="1440" w:hanging="1440"/>
      </w:pPr>
    </w:lvl>
    <w:lvl w:ilvl="7">
      <w:start w:val="1"/>
      <w:numFmt w:val="decimal"/>
      <w:pStyle w:val="Cmsor8"/>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21"/>
  </w:num>
  <w:num w:numId="2">
    <w:abstractNumId w:val="16"/>
  </w:num>
  <w:num w:numId="3">
    <w:abstractNumId w:val="2"/>
  </w:num>
  <w:num w:numId="4">
    <w:abstractNumId w:val="13"/>
  </w:num>
  <w:num w:numId="5">
    <w:abstractNumId w:val="6"/>
  </w:num>
  <w:num w:numId="6">
    <w:abstractNumId w:val="18"/>
  </w:num>
  <w:num w:numId="7">
    <w:abstractNumId w:val="9"/>
  </w:num>
  <w:num w:numId="8">
    <w:abstractNumId w:val="10"/>
  </w:num>
  <w:num w:numId="9">
    <w:abstractNumId w:val="15"/>
  </w:num>
  <w:num w:numId="10">
    <w:abstractNumId w:val="20"/>
  </w:num>
  <w:num w:numId="11">
    <w:abstractNumId w:val="11"/>
  </w:num>
  <w:num w:numId="12">
    <w:abstractNumId w:val="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12"/>
  </w:num>
  <w:num w:numId="18">
    <w:abstractNumId w:val="19"/>
  </w:num>
  <w:num w:numId="19">
    <w:abstractNumId w:val="4"/>
  </w:num>
  <w:num w:numId="20">
    <w:abstractNumId w:val="7"/>
  </w:num>
  <w:num w:numId="21">
    <w:abstractNumId w:val="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C5405A"/>
    <w:rsid w:val="00007210"/>
    <w:rsid w:val="00055286"/>
    <w:rsid w:val="000560A3"/>
    <w:rsid w:val="000618E6"/>
    <w:rsid w:val="00077995"/>
    <w:rsid w:val="00086B50"/>
    <w:rsid w:val="000A08C7"/>
    <w:rsid w:val="000C29B4"/>
    <w:rsid w:val="000D469F"/>
    <w:rsid w:val="001015C5"/>
    <w:rsid w:val="00101CD3"/>
    <w:rsid w:val="00103A2E"/>
    <w:rsid w:val="0012471A"/>
    <w:rsid w:val="001326B6"/>
    <w:rsid w:val="00136CFE"/>
    <w:rsid w:val="00143015"/>
    <w:rsid w:val="00157977"/>
    <w:rsid w:val="001673D4"/>
    <w:rsid w:val="00172FC3"/>
    <w:rsid w:val="00174054"/>
    <w:rsid w:val="001A45F2"/>
    <w:rsid w:val="001B1164"/>
    <w:rsid w:val="001E22D1"/>
    <w:rsid w:val="002110DC"/>
    <w:rsid w:val="002429F6"/>
    <w:rsid w:val="0024440F"/>
    <w:rsid w:val="00251ED9"/>
    <w:rsid w:val="00261059"/>
    <w:rsid w:val="00265D00"/>
    <w:rsid w:val="002B4191"/>
    <w:rsid w:val="002C1983"/>
    <w:rsid w:val="002D32E4"/>
    <w:rsid w:val="002E0455"/>
    <w:rsid w:val="002E3AE6"/>
    <w:rsid w:val="002E4E31"/>
    <w:rsid w:val="00301C79"/>
    <w:rsid w:val="00306203"/>
    <w:rsid w:val="00323745"/>
    <w:rsid w:val="00331012"/>
    <w:rsid w:val="003458E2"/>
    <w:rsid w:val="00365D87"/>
    <w:rsid w:val="003764B6"/>
    <w:rsid w:val="00381FC0"/>
    <w:rsid w:val="003B22F2"/>
    <w:rsid w:val="003B57B9"/>
    <w:rsid w:val="003C2487"/>
    <w:rsid w:val="003C510C"/>
    <w:rsid w:val="003D49CC"/>
    <w:rsid w:val="003D6B59"/>
    <w:rsid w:val="003F0155"/>
    <w:rsid w:val="003F2B60"/>
    <w:rsid w:val="00415166"/>
    <w:rsid w:val="004458AD"/>
    <w:rsid w:val="004777C3"/>
    <w:rsid w:val="004817AD"/>
    <w:rsid w:val="00491510"/>
    <w:rsid w:val="004971FE"/>
    <w:rsid w:val="004A6AF0"/>
    <w:rsid w:val="004B6956"/>
    <w:rsid w:val="004C0A22"/>
    <w:rsid w:val="004C5994"/>
    <w:rsid w:val="004C6124"/>
    <w:rsid w:val="004C69B2"/>
    <w:rsid w:val="005055B0"/>
    <w:rsid w:val="0050609D"/>
    <w:rsid w:val="005104E9"/>
    <w:rsid w:val="00512617"/>
    <w:rsid w:val="005147DA"/>
    <w:rsid w:val="005161B5"/>
    <w:rsid w:val="00526815"/>
    <w:rsid w:val="00530954"/>
    <w:rsid w:val="00546277"/>
    <w:rsid w:val="0055188D"/>
    <w:rsid w:val="0055570D"/>
    <w:rsid w:val="0056286F"/>
    <w:rsid w:val="0057249F"/>
    <w:rsid w:val="005856C7"/>
    <w:rsid w:val="005A7399"/>
    <w:rsid w:val="005C52D6"/>
    <w:rsid w:val="005D544C"/>
    <w:rsid w:val="005D6E49"/>
    <w:rsid w:val="005E3EE3"/>
    <w:rsid w:val="005F7DCE"/>
    <w:rsid w:val="005F7F35"/>
    <w:rsid w:val="0060059F"/>
    <w:rsid w:val="006033A3"/>
    <w:rsid w:val="00603D6D"/>
    <w:rsid w:val="0061345C"/>
    <w:rsid w:val="00615156"/>
    <w:rsid w:val="0061533E"/>
    <w:rsid w:val="00624C0F"/>
    <w:rsid w:val="00635C6B"/>
    <w:rsid w:val="006379D0"/>
    <w:rsid w:val="006479D9"/>
    <w:rsid w:val="0065418D"/>
    <w:rsid w:val="00656CC5"/>
    <w:rsid w:val="00661816"/>
    <w:rsid w:val="006658F6"/>
    <w:rsid w:val="0066645F"/>
    <w:rsid w:val="00673FAD"/>
    <w:rsid w:val="006743BE"/>
    <w:rsid w:val="006A58FA"/>
    <w:rsid w:val="006D4C80"/>
    <w:rsid w:val="006F253B"/>
    <w:rsid w:val="006F2DC0"/>
    <w:rsid w:val="00702084"/>
    <w:rsid w:val="00710782"/>
    <w:rsid w:val="00713A5B"/>
    <w:rsid w:val="00723F88"/>
    <w:rsid w:val="00726608"/>
    <w:rsid w:val="007277AB"/>
    <w:rsid w:val="00737DE6"/>
    <w:rsid w:val="00756AED"/>
    <w:rsid w:val="00756CA9"/>
    <w:rsid w:val="00766492"/>
    <w:rsid w:val="00771A95"/>
    <w:rsid w:val="00780857"/>
    <w:rsid w:val="007B3FA2"/>
    <w:rsid w:val="007C0AE3"/>
    <w:rsid w:val="007D1168"/>
    <w:rsid w:val="007D4956"/>
    <w:rsid w:val="007E5536"/>
    <w:rsid w:val="007F4F33"/>
    <w:rsid w:val="00802C52"/>
    <w:rsid w:val="00815E26"/>
    <w:rsid w:val="00825222"/>
    <w:rsid w:val="00825B3D"/>
    <w:rsid w:val="00830282"/>
    <w:rsid w:val="00841317"/>
    <w:rsid w:val="00841E35"/>
    <w:rsid w:val="0085736F"/>
    <w:rsid w:val="00857CF1"/>
    <w:rsid w:val="00884263"/>
    <w:rsid w:val="008A139F"/>
    <w:rsid w:val="008A27A4"/>
    <w:rsid w:val="008A2905"/>
    <w:rsid w:val="008A4C37"/>
    <w:rsid w:val="008A5CA3"/>
    <w:rsid w:val="008A68F5"/>
    <w:rsid w:val="008A7BBF"/>
    <w:rsid w:val="008B011A"/>
    <w:rsid w:val="008C16CB"/>
    <w:rsid w:val="008C7EB7"/>
    <w:rsid w:val="008F1C02"/>
    <w:rsid w:val="008F203C"/>
    <w:rsid w:val="009006B4"/>
    <w:rsid w:val="00906382"/>
    <w:rsid w:val="00910BCB"/>
    <w:rsid w:val="00915E1A"/>
    <w:rsid w:val="00916E2D"/>
    <w:rsid w:val="009364CE"/>
    <w:rsid w:val="00936DC5"/>
    <w:rsid w:val="00942364"/>
    <w:rsid w:val="00952AE7"/>
    <w:rsid w:val="009663EB"/>
    <w:rsid w:val="00966F32"/>
    <w:rsid w:val="00970B3C"/>
    <w:rsid w:val="009850E7"/>
    <w:rsid w:val="00986C4F"/>
    <w:rsid w:val="00987924"/>
    <w:rsid w:val="009A200A"/>
    <w:rsid w:val="009C11EF"/>
    <w:rsid w:val="009C4DD3"/>
    <w:rsid w:val="009D111E"/>
    <w:rsid w:val="009F5CFB"/>
    <w:rsid w:val="00A174D8"/>
    <w:rsid w:val="00A20D66"/>
    <w:rsid w:val="00A45455"/>
    <w:rsid w:val="00A504C5"/>
    <w:rsid w:val="00A54F8C"/>
    <w:rsid w:val="00A71256"/>
    <w:rsid w:val="00A72468"/>
    <w:rsid w:val="00A91C83"/>
    <w:rsid w:val="00AA5911"/>
    <w:rsid w:val="00AC65E7"/>
    <w:rsid w:val="00AC7336"/>
    <w:rsid w:val="00B05CF3"/>
    <w:rsid w:val="00B104C0"/>
    <w:rsid w:val="00B179B3"/>
    <w:rsid w:val="00B27481"/>
    <w:rsid w:val="00B51DB0"/>
    <w:rsid w:val="00B560B1"/>
    <w:rsid w:val="00B57BB5"/>
    <w:rsid w:val="00B603E5"/>
    <w:rsid w:val="00B65F7A"/>
    <w:rsid w:val="00B714F9"/>
    <w:rsid w:val="00B74F58"/>
    <w:rsid w:val="00B7730E"/>
    <w:rsid w:val="00B82359"/>
    <w:rsid w:val="00B85F6C"/>
    <w:rsid w:val="00BC1221"/>
    <w:rsid w:val="00BC3AFA"/>
    <w:rsid w:val="00C0039D"/>
    <w:rsid w:val="00C07E2B"/>
    <w:rsid w:val="00C25FBB"/>
    <w:rsid w:val="00C34D04"/>
    <w:rsid w:val="00C36DE4"/>
    <w:rsid w:val="00C474B4"/>
    <w:rsid w:val="00C5405A"/>
    <w:rsid w:val="00C5416D"/>
    <w:rsid w:val="00C904C9"/>
    <w:rsid w:val="00C9051F"/>
    <w:rsid w:val="00CA528F"/>
    <w:rsid w:val="00CB3A01"/>
    <w:rsid w:val="00CB3E0E"/>
    <w:rsid w:val="00CD1362"/>
    <w:rsid w:val="00CD491B"/>
    <w:rsid w:val="00CE7E9B"/>
    <w:rsid w:val="00CF713A"/>
    <w:rsid w:val="00D047C3"/>
    <w:rsid w:val="00D56BC1"/>
    <w:rsid w:val="00D578AF"/>
    <w:rsid w:val="00D6074C"/>
    <w:rsid w:val="00D6268D"/>
    <w:rsid w:val="00D62EB6"/>
    <w:rsid w:val="00D911D2"/>
    <w:rsid w:val="00D91B92"/>
    <w:rsid w:val="00D96697"/>
    <w:rsid w:val="00DA16FA"/>
    <w:rsid w:val="00DB6186"/>
    <w:rsid w:val="00E223F7"/>
    <w:rsid w:val="00E24682"/>
    <w:rsid w:val="00E40A92"/>
    <w:rsid w:val="00E43DA4"/>
    <w:rsid w:val="00E5613B"/>
    <w:rsid w:val="00E62204"/>
    <w:rsid w:val="00E7366F"/>
    <w:rsid w:val="00E876CF"/>
    <w:rsid w:val="00E91DF6"/>
    <w:rsid w:val="00EA11D9"/>
    <w:rsid w:val="00EA2D2F"/>
    <w:rsid w:val="00EA39A0"/>
    <w:rsid w:val="00EA5316"/>
    <w:rsid w:val="00EC7C52"/>
    <w:rsid w:val="00ED606B"/>
    <w:rsid w:val="00EF4D63"/>
    <w:rsid w:val="00F020A9"/>
    <w:rsid w:val="00F037B3"/>
    <w:rsid w:val="00F04585"/>
    <w:rsid w:val="00F373ED"/>
    <w:rsid w:val="00F51986"/>
    <w:rsid w:val="00F52E88"/>
    <w:rsid w:val="00F5489D"/>
    <w:rsid w:val="00F64501"/>
    <w:rsid w:val="00F7414C"/>
    <w:rsid w:val="00F85E0D"/>
    <w:rsid w:val="00F97CC7"/>
    <w:rsid w:val="00FE1264"/>
    <w:rsid w:val="00FF1920"/>
    <w:rsid w:val="00FF71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EBA8BFE"/>
  <w15:docId w15:val="{CC6AA364-9B33-417D-8E25-58ABBA39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46277"/>
    <w:rPr>
      <w:sz w:val="24"/>
      <w:szCs w:val="24"/>
      <w:lang w:eastAsia="en-GB"/>
    </w:rPr>
  </w:style>
  <w:style w:type="paragraph" w:styleId="Cmsor1">
    <w:name w:val="heading 1"/>
    <w:basedOn w:val="Norml"/>
    <w:next w:val="Norml"/>
    <w:qFormat/>
    <w:rsid w:val="00546277"/>
    <w:pPr>
      <w:keepNext/>
      <w:numPr>
        <w:numId w:val="1"/>
      </w:numPr>
      <w:tabs>
        <w:tab w:val="left" w:pos="7020"/>
      </w:tabs>
      <w:spacing w:before="60" w:after="60"/>
      <w:jc w:val="both"/>
      <w:outlineLvl w:val="0"/>
    </w:pPr>
    <w:rPr>
      <w:b/>
      <w:smallCaps/>
      <w:szCs w:val="20"/>
    </w:rPr>
  </w:style>
  <w:style w:type="paragraph" w:styleId="Cmsor2">
    <w:name w:val="heading 2"/>
    <w:basedOn w:val="Norml"/>
    <w:next w:val="Norml"/>
    <w:qFormat/>
    <w:rsid w:val="00546277"/>
    <w:pPr>
      <w:keepNext/>
      <w:numPr>
        <w:ilvl w:val="1"/>
        <w:numId w:val="1"/>
      </w:numPr>
      <w:spacing w:before="240" w:after="120"/>
      <w:jc w:val="both"/>
      <w:outlineLvl w:val="1"/>
    </w:pPr>
    <w:rPr>
      <w:b/>
      <w:szCs w:val="20"/>
    </w:rPr>
  </w:style>
  <w:style w:type="paragraph" w:styleId="Cmsor3">
    <w:name w:val="heading 3"/>
    <w:basedOn w:val="Norml"/>
    <w:next w:val="Norml"/>
    <w:qFormat/>
    <w:rsid w:val="00546277"/>
    <w:pPr>
      <w:keepNext/>
      <w:numPr>
        <w:ilvl w:val="2"/>
        <w:numId w:val="1"/>
      </w:numPr>
      <w:spacing w:before="60" w:after="60"/>
      <w:jc w:val="both"/>
      <w:outlineLvl w:val="2"/>
    </w:pPr>
    <w:rPr>
      <w:i/>
      <w:szCs w:val="20"/>
    </w:rPr>
  </w:style>
  <w:style w:type="paragraph" w:styleId="Cmsor4">
    <w:name w:val="heading 4"/>
    <w:basedOn w:val="Norml"/>
    <w:next w:val="Norml"/>
    <w:qFormat/>
    <w:rsid w:val="00546277"/>
    <w:pPr>
      <w:keepNext/>
      <w:numPr>
        <w:ilvl w:val="3"/>
        <w:numId w:val="1"/>
      </w:numPr>
      <w:spacing w:after="240"/>
      <w:jc w:val="both"/>
      <w:outlineLvl w:val="3"/>
    </w:pPr>
    <w:rPr>
      <w:szCs w:val="20"/>
      <w:lang w:val="fr-FR"/>
    </w:rPr>
  </w:style>
  <w:style w:type="paragraph" w:styleId="Cmsor5">
    <w:name w:val="heading 5"/>
    <w:basedOn w:val="Norml"/>
    <w:next w:val="Norml"/>
    <w:qFormat/>
    <w:rsid w:val="00546277"/>
    <w:pPr>
      <w:numPr>
        <w:ilvl w:val="4"/>
        <w:numId w:val="1"/>
      </w:numPr>
      <w:spacing w:after="240"/>
      <w:jc w:val="both"/>
      <w:outlineLvl w:val="4"/>
    </w:pPr>
    <w:rPr>
      <w:szCs w:val="20"/>
      <w:lang w:val="fr-FR"/>
    </w:rPr>
  </w:style>
  <w:style w:type="paragraph" w:styleId="Cmsor6">
    <w:name w:val="heading 6"/>
    <w:basedOn w:val="Norml"/>
    <w:next w:val="Norml"/>
    <w:qFormat/>
    <w:rsid w:val="00546277"/>
    <w:pPr>
      <w:numPr>
        <w:ilvl w:val="5"/>
        <w:numId w:val="1"/>
      </w:numPr>
      <w:spacing w:after="240"/>
      <w:jc w:val="both"/>
      <w:outlineLvl w:val="5"/>
    </w:pPr>
    <w:rPr>
      <w:szCs w:val="20"/>
      <w:lang w:val="fr-FR"/>
    </w:rPr>
  </w:style>
  <w:style w:type="paragraph" w:styleId="Cmsor7">
    <w:name w:val="heading 7"/>
    <w:basedOn w:val="Norml"/>
    <w:next w:val="Norml"/>
    <w:qFormat/>
    <w:rsid w:val="00546277"/>
    <w:pPr>
      <w:numPr>
        <w:ilvl w:val="6"/>
        <w:numId w:val="1"/>
      </w:numPr>
      <w:spacing w:after="240"/>
      <w:jc w:val="both"/>
      <w:outlineLvl w:val="6"/>
    </w:pPr>
    <w:rPr>
      <w:szCs w:val="20"/>
      <w:lang w:val="fr-FR"/>
    </w:rPr>
  </w:style>
  <w:style w:type="paragraph" w:styleId="Cmsor8">
    <w:name w:val="heading 8"/>
    <w:basedOn w:val="Norml"/>
    <w:next w:val="Norml"/>
    <w:qFormat/>
    <w:rsid w:val="00546277"/>
    <w:pPr>
      <w:numPr>
        <w:ilvl w:val="7"/>
        <w:numId w:val="1"/>
      </w:numPr>
      <w:spacing w:after="240"/>
      <w:jc w:val="both"/>
      <w:outlineLvl w:val="7"/>
    </w:pPr>
    <w:rPr>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rticle">
    <w:name w:val="Article"/>
    <w:basedOn w:val="Norml"/>
    <w:next w:val="Norml"/>
    <w:rsid w:val="00546277"/>
    <w:pPr>
      <w:keepNext/>
      <w:spacing w:before="240" w:after="240"/>
      <w:ind w:left="1440" w:hanging="1440"/>
      <w:jc w:val="both"/>
    </w:pPr>
    <w:rPr>
      <w:b/>
      <w:smallCaps/>
      <w:szCs w:val="20"/>
      <w:lang w:val="fr-FR"/>
    </w:rPr>
  </w:style>
  <w:style w:type="paragraph" w:customStyle="1" w:styleId="SectionTitle">
    <w:name w:val="SectionTitle"/>
    <w:basedOn w:val="Norml"/>
    <w:next w:val="Cmsor1"/>
    <w:rsid w:val="00546277"/>
    <w:pPr>
      <w:keepNext/>
      <w:spacing w:after="480"/>
      <w:jc w:val="center"/>
    </w:pPr>
    <w:rPr>
      <w:b/>
      <w:smallCaps/>
      <w:sz w:val="28"/>
      <w:szCs w:val="20"/>
      <w:lang w:val="fr-FR"/>
    </w:rPr>
  </w:style>
  <w:style w:type="paragraph" w:styleId="llb">
    <w:name w:val="footer"/>
    <w:basedOn w:val="Norml"/>
    <w:rsid w:val="00546277"/>
    <w:pPr>
      <w:ind w:right="-567"/>
    </w:pPr>
    <w:rPr>
      <w:rFonts w:ascii="Arial" w:hAnsi="Arial"/>
      <w:sz w:val="16"/>
      <w:szCs w:val="20"/>
      <w:lang w:val="fr-FR"/>
    </w:rPr>
  </w:style>
  <w:style w:type="paragraph" w:styleId="lfej">
    <w:name w:val="header"/>
    <w:basedOn w:val="Norml"/>
    <w:rsid w:val="00546277"/>
    <w:pPr>
      <w:tabs>
        <w:tab w:val="center" w:pos="4153"/>
        <w:tab w:val="right" w:pos="8306"/>
      </w:tabs>
      <w:spacing w:after="240"/>
      <w:jc w:val="both"/>
    </w:pPr>
    <w:rPr>
      <w:szCs w:val="20"/>
      <w:lang w:val="fr-FR"/>
    </w:rPr>
  </w:style>
  <w:style w:type="paragraph" w:styleId="Felsorols">
    <w:name w:val="List Bullet"/>
    <w:basedOn w:val="Norml"/>
    <w:rsid w:val="00546277"/>
    <w:pPr>
      <w:numPr>
        <w:numId w:val="2"/>
      </w:numPr>
      <w:spacing w:after="240"/>
      <w:jc w:val="both"/>
    </w:pPr>
    <w:rPr>
      <w:szCs w:val="20"/>
      <w:lang w:val="fr-FR"/>
    </w:rPr>
  </w:style>
  <w:style w:type="character" w:styleId="Oldalszm">
    <w:name w:val="page number"/>
    <w:basedOn w:val="Bekezdsalapbettpusa"/>
    <w:rsid w:val="00546277"/>
  </w:style>
  <w:style w:type="paragraph" w:customStyle="1" w:styleId="Blockquote">
    <w:name w:val="Blockquote"/>
    <w:basedOn w:val="Norml"/>
    <w:rsid w:val="00546277"/>
    <w:pPr>
      <w:spacing w:before="100" w:after="100"/>
      <w:ind w:left="360" w:right="360"/>
    </w:pPr>
    <w:rPr>
      <w:snapToGrid w:val="0"/>
      <w:szCs w:val="20"/>
      <w:lang w:val="fr-BE" w:eastAsia="ko-KR"/>
    </w:rPr>
  </w:style>
  <w:style w:type="character" w:styleId="Kiemels">
    <w:name w:val="Emphasis"/>
    <w:qFormat/>
    <w:rsid w:val="00546277"/>
    <w:rPr>
      <w:i/>
    </w:rPr>
  </w:style>
  <w:style w:type="character" w:styleId="Hiperhivatkozs">
    <w:name w:val="Hyperlink"/>
    <w:rsid w:val="00546277"/>
    <w:rPr>
      <w:color w:val="0000FF"/>
      <w:u w:val="single"/>
    </w:rPr>
  </w:style>
  <w:style w:type="character" w:customStyle="1" w:styleId="DefaultMargins">
    <w:name w:val="DefaultMargins"/>
    <w:rsid w:val="00546277"/>
    <w:rPr>
      <w:rFonts w:ascii="Courier New" w:hAnsi="Courier New"/>
      <w:noProof w:val="0"/>
      <w:sz w:val="24"/>
      <w:lang w:val="en-US"/>
    </w:rPr>
  </w:style>
  <w:style w:type="paragraph" w:customStyle="1" w:styleId="DefaultTabs">
    <w:name w:val="DefaultTabs"/>
    <w:rsid w:val="00546277"/>
    <w:pPr>
      <w:tabs>
        <w:tab w:val="left" w:pos="-1440"/>
        <w:tab w:val="left" w:pos="-720"/>
      </w:tabs>
      <w:suppressAutoHyphens/>
    </w:pPr>
    <w:rPr>
      <w:rFonts w:ascii="Courier New" w:hAnsi="Courier New"/>
      <w:sz w:val="24"/>
      <w:lang w:val="en-US" w:eastAsia="en-GB"/>
    </w:rPr>
  </w:style>
  <w:style w:type="character" w:styleId="Mrltotthiperhivatkozs">
    <w:name w:val="FollowedHyperlink"/>
    <w:rsid w:val="00546277"/>
    <w:rPr>
      <w:color w:val="800080"/>
      <w:u w:val="single"/>
    </w:rPr>
  </w:style>
  <w:style w:type="character" w:customStyle="1" w:styleId="Heading1Char">
    <w:name w:val="Heading 1 Char"/>
    <w:rsid w:val="00546277"/>
    <w:rPr>
      <w:b/>
      <w:smallCaps/>
      <w:sz w:val="24"/>
      <w:lang w:val="en-GB" w:eastAsia="en-GB" w:bidi="ar-SA"/>
    </w:rPr>
  </w:style>
  <w:style w:type="paragraph" w:styleId="Lbjegyzetszveg">
    <w:name w:val="footnote text"/>
    <w:basedOn w:val="Norml"/>
    <w:semiHidden/>
    <w:rsid w:val="00546277"/>
    <w:rPr>
      <w:sz w:val="20"/>
      <w:szCs w:val="20"/>
    </w:rPr>
  </w:style>
  <w:style w:type="character" w:styleId="Lbjegyzet-hivatkozs">
    <w:name w:val="footnote reference"/>
    <w:semiHidden/>
    <w:rsid w:val="00546277"/>
    <w:rPr>
      <w:vertAlign w:val="superscript"/>
    </w:rPr>
  </w:style>
  <w:style w:type="table" w:styleId="Rcsostblzat">
    <w:name w:val="Table Grid"/>
    <w:basedOn w:val="Normltblzat"/>
    <w:rsid w:val="004C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2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partnerstvogm@rsnet.sk" TargetMode="External"/><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561</Words>
  <Characters>3871</Characters>
  <Application>Microsoft Office Word</Application>
  <DocSecurity>0</DocSecurity>
  <Lines>32</Lines>
  <Paragraphs>8</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A</vt:lpstr>
      <vt:lpstr>A</vt:lpstr>
    </vt:vector>
  </TitlesOfParts>
  <Company>European Commission</Company>
  <LinksUpToDate>false</LinksUpToDate>
  <CharactersWithSpaces>4424</CharactersWithSpaces>
  <SharedDoc>false</SharedDoc>
  <HLinks>
    <vt:vector size="6" baseType="variant">
      <vt:variant>
        <vt:i4>1114144</vt:i4>
      </vt:variant>
      <vt:variant>
        <vt:i4>0</vt:i4>
      </vt:variant>
      <vt:variant>
        <vt:i4>0</vt:i4>
      </vt:variant>
      <vt:variant>
        <vt:i4>5</vt:i4>
      </vt:variant>
      <vt:variant>
        <vt:lpwstr>mailto:partnerstvogm@rsnet.sk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baruadi</dc:creator>
  <cp:keywords/>
  <dc:description/>
  <cp:lastModifiedBy>Mozgáskorlátozottak Egymást Segítők Egyesülete</cp:lastModifiedBy>
  <cp:revision>3</cp:revision>
  <cp:lastPrinted>2019-03-10T11:24:00Z</cp:lastPrinted>
  <dcterms:created xsi:type="dcterms:W3CDTF">2019-08-26T09:40:00Z</dcterms:created>
  <dcterms:modified xsi:type="dcterms:W3CDTF">2019-08-26T09:54:00Z</dcterms:modified>
</cp:coreProperties>
</file>