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61BE3" w14:textId="77777777" w:rsidR="009A3A00" w:rsidRPr="008070F3" w:rsidRDefault="009A3A00" w:rsidP="00F92A89">
      <w:pPr>
        <w:jc w:val="center"/>
        <w:rPr>
          <w:b/>
          <w:sz w:val="26"/>
          <w:szCs w:val="26"/>
          <w:lang w:val="en-GB"/>
        </w:rPr>
      </w:pPr>
      <w:r w:rsidRPr="008070F3">
        <w:rPr>
          <w:b/>
          <w:sz w:val="26"/>
          <w:szCs w:val="26"/>
          <w:lang w:val="en-GB"/>
        </w:rPr>
        <w:t>Press release</w:t>
      </w:r>
    </w:p>
    <w:p w14:paraId="56AF14EE" w14:textId="3D494803" w:rsidR="009A3A00" w:rsidRPr="008070F3" w:rsidRDefault="0015047C" w:rsidP="00B26811">
      <w:pPr>
        <w:jc w:val="both"/>
        <w:rPr>
          <w:b/>
          <w:lang w:val="en-GB"/>
        </w:rPr>
      </w:pPr>
      <w:r w:rsidRPr="008070F3">
        <w:rPr>
          <w:rFonts w:ascii="Times New Roman" w:eastAsia="Times New Roman" w:hAnsi="Times New Roman" w:cs="Times New Roman"/>
          <w:b/>
          <w:noProof/>
          <w:lang w:eastAsia="hu-HU"/>
        </w:rPr>
        <w:drawing>
          <wp:anchor distT="0" distB="0" distL="114300" distR="114300" simplePos="0" relativeHeight="251659264" behindDoc="0" locked="0" layoutInCell="1" allowOverlap="1" wp14:anchorId="16CAB3EC" wp14:editId="3EA64600">
            <wp:simplePos x="0" y="0"/>
            <wp:positionH relativeFrom="margin">
              <wp:posOffset>1905</wp:posOffset>
            </wp:positionH>
            <wp:positionV relativeFrom="margin">
              <wp:posOffset>336456</wp:posOffset>
            </wp:positionV>
            <wp:extent cx="1894205" cy="1339850"/>
            <wp:effectExtent l="0" t="0" r="0" b="0"/>
            <wp:wrapSquare wrapText="right"/>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l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4205" cy="1339850"/>
                    </a:xfrm>
                    <a:prstGeom prst="rect">
                      <a:avLst/>
                    </a:prstGeom>
                  </pic:spPr>
                </pic:pic>
              </a:graphicData>
            </a:graphic>
            <wp14:sizeRelH relativeFrom="margin">
              <wp14:pctWidth>0</wp14:pctWidth>
            </wp14:sizeRelH>
            <wp14:sizeRelV relativeFrom="margin">
              <wp14:pctHeight>0</wp14:pctHeight>
            </wp14:sizeRelV>
          </wp:anchor>
        </w:drawing>
      </w:r>
      <w:r w:rsidR="009A3A00" w:rsidRPr="008070F3">
        <w:rPr>
          <w:b/>
          <w:lang w:val="en-GB"/>
        </w:rPr>
        <w:t>Within the framework of the TP LAB project, a GIS data and service center will be established for the wider area of Szigetköz</w:t>
      </w:r>
      <w:r w:rsidR="00792822" w:rsidRPr="008070F3">
        <w:rPr>
          <w:b/>
          <w:lang w:val="en-GB"/>
        </w:rPr>
        <w:t xml:space="preserve"> (Malý Žitný ostrov)</w:t>
      </w:r>
      <w:r w:rsidR="009A3A00" w:rsidRPr="008070F3">
        <w:rPr>
          <w:b/>
          <w:lang w:val="en-GB"/>
        </w:rPr>
        <w:t xml:space="preserve"> and </w:t>
      </w:r>
      <w:r w:rsidR="00792822" w:rsidRPr="008070F3">
        <w:rPr>
          <w:b/>
          <w:lang w:val="en-GB"/>
        </w:rPr>
        <w:t>Žitný ostrov</w:t>
      </w:r>
      <w:r w:rsidR="007502C6" w:rsidRPr="008070F3">
        <w:rPr>
          <w:b/>
          <w:lang w:val="en-GB"/>
        </w:rPr>
        <w:t xml:space="preserve"> (Csallóköz)</w:t>
      </w:r>
      <w:r w:rsidR="00792822" w:rsidRPr="008070F3">
        <w:rPr>
          <w:b/>
          <w:lang w:val="en-GB"/>
        </w:rPr>
        <w:t xml:space="preserve"> </w:t>
      </w:r>
      <w:r w:rsidR="009A3A00" w:rsidRPr="008070F3">
        <w:rPr>
          <w:b/>
          <w:lang w:val="en-GB"/>
        </w:rPr>
        <w:t xml:space="preserve">in cooperation with the Institute of Spatial Planning (IPP) and the Slovak Univerity of Technology in Bratislava (STU), </w:t>
      </w:r>
      <w:r w:rsidR="00BF7D16" w:rsidRPr="008070F3">
        <w:rPr>
          <w:b/>
          <w:lang w:val="en-GB"/>
        </w:rPr>
        <w:t>West</w:t>
      </w:r>
      <w:r w:rsidR="009A3A00" w:rsidRPr="008070F3">
        <w:rPr>
          <w:b/>
          <w:lang w:val="en-GB"/>
        </w:rPr>
        <w:t xml:space="preserve">-Pannon Nonprofit </w:t>
      </w:r>
      <w:r w:rsidR="00BF7D16" w:rsidRPr="008070F3">
        <w:rPr>
          <w:b/>
          <w:lang w:val="en-GB"/>
        </w:rPr>
        <w:t>Ltd</w:t>
      </w:r>
      <w:r w:rsidR="009A3A00" w:rsidRPr="008070F3">
        <w:rPr>
          <w:b/>
          <w:lang w:val="en-GB"/>
        </w:rPr>
        <w:t xml:space="preserve">. </w:t>
      </w:r>
      <w:r w:rsidR="00BC2ABA" w:rsidRPr="008070F3">
        <w:rPr>
          <w:b/>
          <w:lang w:val="en-GB"/>
        </w:rPr>
        <w:t>a</w:t>
      </w:r>
      <w:r w:rsidR="009A3A00" w:rsidRPr="008070F3">
        <w:rPr>
          <w:b/>
          <w:lang w:val="en-GB"/>
        </w:rPr>
        <w:t>nd the Lechner Knowledge Centre</w:t>
      </w:r>
      <w:r w:rsidR="00BC2ABA" w:rsidRPr="008070F3">
        <w:rPr>
          <w:b/>
          <w:lang w:val="en-GB"/>
        </w:rPr>
        <w:t xml:space="preserve"> in Hungary</w:t>
      </w:r>
      <w:r w:rsidR="009A3A00" w:rsidRPr="008070F3">
        <w:rPr>
          <w:b/>
          <w:lang w:val="en-GB"/>
        </w:rPr>
        <w:t>. The aim is to improve communication</w:t>
      </w:r>
      <w:r w:rsidR="00244D66" w:rsidRPr="008070F3">
        <w:rPr>
          <w:b/>
          <w:lang w:val="en-GB"/>
        </w:rPr>
        <w:t xml:space="preserve"> and the availability of information online and the coordination of spatial planning and </w:t>
      </w:r>
      <w:r w:rsidR="0085303C" w:rsidRPr="008070F3">
        <w:rPr>
          <w:b/>
          <w:lang w:val="en-GB"/>
        </w:rPr>
        <w:t xml:space="preserve">harmonization of </w:t>
      </w:r>
      <w:r w:rsidR="00244D66" w:rsidRPr="008070F3">
        <w:rPr>
          <w:b/>
          <w:lang w:val="en-GB"/>
        </w:rPr>
        <w:t xml:space="preserve">decision-making </w:t>
      </w:r>
      <w:r w:rsidR="00D14D1F" w:rsidRPr="008070F3">
        <w:rPr>
          <w:b/>
          <w:lang w:val="en-GB"/>
        </w:rPr>
        <w:t xml:space="preserve">between regions closely related to each other but </w:t>
      </w:r>
      <w:r w:rsidR="00244D66" w:rsidRPr="008070F3">
        <w:rPr>
          <w:b/>
          <w:lang w:val="en-GB"/>
        </w:rPr>
        <w:t xml:space="preserve">are </w:t>
      </w:r>
      <w:r w:rsidR="00D14D1F" w:rsidRPr="008070F3">
        <w:rPr>
          <w:b/>
          <w:lang w:val="en-GB"/>
        </w:rPr>
        <w:t xml:space="preserve">divided by the border </w:t>
      </w:r>
    </w:p>
    <w:p w14:paraId="70C992C2" w14:textId="2901647F" w:rsidR="00AC5470" w:rsidRPr="009E4746" w:rsidRDefault="00B510BE" w:rsidP="00AC5470">
      <w:pPr>
        <w:jc w:val="both"/>
        <w:rPr>
          <w:lang w:val="en-GB"/>
        </w:rPr>
      </w:pPr>
      <w:r w:rsidRPr="009E4746">
        <w:rPr>
          <w:lang w:val="en-GB"/>
        </w:rPr>
        <w:t>In the Bratislava and Győr</w:t>
      </w:r>
      <w:r w:rsidR="00AC5470" w:rsidRPr="009E4746">
        <w:rPr>
          <w:lang w:val="en-GB"/>
        </w:rPr>
        <w:t xml:space="preserve"> region an exceptionally interesting phenomenon can be observed in recent decades: economic development and the development of urban agglomerations crossing national borders.</w:t>
      </w:r>
      <w:r w:rsidR="004E3476" w:rsidRPr="009E4746">
        <w:rPr>
          <w:lang w:val="en-GB"/>
        </w:rPr>
        <w:t xml:space="preserve"> </w:t>
      </w:r>
      <w:r w:rsidR="00AC5470" w:rsidRPr="009E4746">
        <w:rPr>
          <w:lang w:val="en-GB"/>
        </w:rPr>
        <w:t xml:space="preserve">The natural environment is even less affected by </w:t>
      </w:r>
      <w:r w:rsidR="00CB6C3F" w:rsidRPr="009E4746">
        <w:rPr>
          <w:lang w:val="en-GB"/>
        </w:rPr>
        <w:t>whether or not it is located on one side of the border or another. T</w:t>
      </w:r>
      <w:r w:rsidR="00AC5470" w:rsidRPr="009E4746">
        <w:rPr>
          <w:lang w:val="en-GB"/>
        </w:rPr>
        <w:t>he neighboring Žitný ostrov (Csallóköz) in Slovakia and Szigetköz (Malý Žitný ostrov) in</w:t>
      </w:r>
      <w:r w:rsidR="004E3476" w:rsidRPr="009E4746">
        <w:rPr>
          <w:lang w:val="en-GB"/>
        </w:rPr>
        <w:t xml:space="preserve"> Hungary have considerable importance in both </w:t>
      </w:r>
      <w:r w:rsidR="00AC5470" w:rsidRPr="009E4746">
        <w:rPr>
          <w:lang w:val="en-GB"/>
        </w:rPr>
        <w:t>na</w:t>
      </w:r>
      <w:r w:rsidR="004E3476" w:rsidRPr="009E4746">
        <w:rPr>
          <w:lang w:val="en-GB"/>
        </w:rPr>
        <w:t>ture conservation and ecotourism</w:t>
      </w:r>
      <w:r w:rsidR="00AC5470" w:rsidRPr="009E4746">
        <w:rPr>
          <w:lang w:val="en-GB"/>
        </w:rPr>
        <w:t xml:space="preserve">. </w:t>
      </w:r>
      <w:r w:rsidR="00BC2ABA" w:rsidRPr="009E4746">
        <w:rPr>
          <w:lang w:val="en-GB"/>
        </w:rPr>
        <w:t>B</w:t>
      </w:r>
      <w:r w:rsidR="00AC5470" w:rsidRPr="009E4746">
        <w:rPr>
          <w:lang w:val="en-GB"/>
        </w:rPr>
        <w:t xml:space="preserve">oth sides of the border area </w:t>
      </w:r>
      <w:r w:rsidR="007502C6" w:rsidRPr="009E4746">
        <w:rPr>
          <w:lang w:val="en-GB"/>
        </w:rPr>
        <w:t xml:space="preserve">are </w:t>
      </w:r>
      <w:r w:rsidR="00AC5470" w:rsidRPr="009E4746">
        <w:rPr>
          <w:lang w:val="en-GB"/>
        </w:rPr>
        <w:t xml:space="preserve">rich in natural, cultural and landscape </w:t>
      </w:r>
      <w:r w:rsidR="009E4746" w:rsidRPr="009E4746">
        <w:rPr>
          <w:lang w:val="en-GB"/>
        </w:rPr>
        <w:t>assets</w:t>
      </w:r>
      <w:r w:rsidR="00AC5470" w:rsidRPr="009E4746">
        <w:rPr>
          <w:lang w:val="en-GB"/>
        </w:rPr>
        <w:t>.</w:t>
      </w:r>
    </w:p>
    <w:p w14:paraId="019CB9D4" w14:textId="77777777" w:rsidR="00246A3F" w:rsidRPr="009E4746" w:rsidRDefault="00246A3F" w:rsidP="00246A3F">
      <w:pPr>
        <w:jc w:val="both"/>
        <w:rPr>
          <w:lang w:val="en-GB"/>
        </w:rPr>
      </w:pPr>
      <w:r w:rsidRPr="009E4746">
        <w:rPr>
          <w:lang w:val="en-GB"/>
        </w:rPr>
        <w:t>However, not only the values but the problems are similar as well. Some are related to water management and the sustainable use of natural resources, others to the development of suburbs (agglomeration), and the quality of the urban environme</w:t>
      </w:r>
      <w:bookmarkStart w:id="0" w:name="_GoBack"/>
      <w:bookmarkEnd w:id="0"/>
      <w:r w:rsidRPr="009E4746">
        <w:rPr>
          <w:lang w:val="en-GB"/>
        </w:rPr>
        <w:t>nt.</w:t>
      </w:r>
    </w:p>
    <w:p w14:paraId="04A0DBA7" w14:textId="79A8DFA0" w:rsidR="00BF7D16" w:rsidRPr="009E4746" w:rsidRDefault="00120106" w:rsidP="00B26811">
      <w:pPr>
        <w:jc w:val="both"/>
        <w:rPr>
          <w:lang w:val="en-GB"/>
        </w:rPr>
      </w:pPr>
      <w:r w:rsidRPr="009E4746">
        <w:rPr>
          <w:lang w:val="en-GB"/>
        </w:rPr>
        <w:t xml:space="preserve">In the interests of harmonious territorial development, it </w:t>
      </w:r>
      <w:r w:rsidR="001E7D62" w:rsidRPr="009E4746">
        <w:rPr>
          <w:lang w:val="en-GB"/>
        </w:rPr>
        <w:t>is advantageous</w:t>
      </w:r>
      <w:r w:rsidRPr="009E4746">
        <w:rPr>
          <w:lang w:val="en-GB"/>
        </w:rPr>
        <w:t xml:space="preserve"> to coordinate the designation of target areas </w:t>
      </w:r>
      <w:r w:rsidR="001E7D62" w:rsidRPr="009E4746">
        <w:rPr>
          <w:lang w:val="en-GB"/>
        </w:rPr>
        <w:t xml:space="preserve">for development </w:t>
      </w:r>
      <w:r w:rsidRPr="009E4746">
        <w:rPr>
          <w:lang w:val="en-GB"/>
        </w:rPr>
        <w:t xml:space="preserve">on both sides of the border. </w:t>
      </w:r>
      <w:r w:rsidR="001E7D62" w:rsidRPr="009E4746">
        <w:rPr>
          <w:lang w:val="en-GB"/>
        </w:rPr>
        <w:t>For this purpose, in October 2020, TP LAB (T</w:t>
      </w:r>
      <w:r w:rsidRPr="009E4746">
        <w:rPr>
          <w:lang w:val="en-GB"/>
        </w:rPr>
        <w:t>erritorial Planning Laboratory</w:t>
      </w:r>
      <w:r w:rsidR="001E7D62" w:rsidRPr="009E4746">
        <w:rPr>
          <w:lang w:val="en-GB"/>
        </w:rPr>
        <w:t>)</w:t>
      </w:r>
      <w:r w:rsidR="00ED6DED" w:rsidRPr="009E4746">
        <w:rPr>
          <w:lang w:val="en-GB"/>
        </w:rPr>
        <w:t xml:space="preserve"> </w:t>
      </w:r>
      <w:r w:rsidR="00ED6DED" w:rsidRPr="009E4746">
        <w:rPr>
          <w:lang w:val="en-GB"/>
        </w:rPr>
        <w:t>project</w:t>
      </w:r>
      <w:r w:rsidRPr="009E4746">
        <w:rPr>
          <w:lang w:val="en-GB"/>
        </w:rPr>
        <w:t xml:space="preserve"> was</w:t>
      </w:r>
      <w:r w:rsidR="00ED6DED" w:rsidRPr="009E4746">
        <w:rPr>
          <w:lang w:val="en-GB"/>
        </w:rPr>
        <w:t xml:space="preserve"> </w:t>
      </w:r>
      <w:r w:rsidR="00ED6DED" w:rsidRPr="009E4746">
        <w:rPr>
          <w:lang w:val="en-GB"/>
        </w:rPr>
        <w:t xml:space="preserve">started with the cooperation of two Slovak and two Hungarian institutions </w:t>
      </w:r>
      <w:r w:rsidR="00FC2FFD" w:rsidRPr="009E4746">
        <w:rPr>
          <w:lang w:val="en-GB"/>
        </w:rPr>
        <w:t>with exp</w:t>
      </w:r>
      <w:r w:rsidR="00C51B51" w:rsidRPr="009E4746">
        <w:rPr>
          <w:lang w:val="en-GB"/>
        </w:rPr>
        <w:t>e</w:t>
      </w:r>
      <w:r w:rsidR="00FC2FFD" w:rsidRPr="009E4746">
        <w:rPr>
          <w:lang w:val="en-GB"/>
        </w:rPr>
        <w:t>rtise</w:t>
      </w:r>
      <w:r w:rsidR="00ED6DED" w:rsidRPr="009E4746">
        <w:rPr>
          <w:lang w:val="en-GB"/>
        </w:rPr>
        <w:t xml:space="preserve"> in spatial planning and information service</w:t>
      </w:r>
      <w:r w:rsidR="00C51B51" w:rsidRPr="009E4746">
        <w:rPr>
          <w:lang w:val="en-GB"/>
        </w:rPr>
        <w:t>s</w:t>
      </w:r>
      <w:r w:rsidR="00ED6DED" w:rsidRPr="009E4746">
        <w:rPr>
          <w:lang w:val="en-GB"/>
        </w:rPr>
        <w:t xml:space="preserve">. The project is supported by the </w:t>
      </w:r>
      <w:hyperlink r:id="rId8" w:history="1">
        <w:r w:rsidR="00BF7D16" w:rsidRPr="009E4746">
          <w:rPr>
            <w:rStyle w:val="Hiperhivatkozs"/>
            <w:color w:val="auto"/>
            <w:lang w:val="en-GB"/>
          </w:rPr>
          <w:t>Interreg VA Slovak-Hungarian Cooperation Program</w:t>
        </w:r>
      </w:hyperlink>
      <w:r w:rsidR="00BF7D16" w:rsidRPr="009E4746">
        <w:rPr>
          <w:lang w:val="en-GB"/>
        </w:rPr>
        <w:t>.</w:t>
      </w:r>
    </w:p>
    <w:p w14:paraId="15EBC94A" w14:textId="7041A11F" w:rsidR="00C452D9" w:rsidRPr="009E4746" w:rsidRDefault="00C452D9" w:rsidP="005664F5">
      <w:pPr>
        <w:jc w:val="both"/>
        <w:rPr>
          <w:lang w:val="en-GB"/>
        </w:rPr>
      </w:pPr>
      <w:r w:rsidRPr="009E4746">
        <w:rPr>
          <w:lang w:val="en-GB"/>
        </w:rPr>
        <w:t>The area of interest in the 16-month project includes the counties of Bratislava and Trnava on the Slovak side and the county of Győr-Moson-Sopron on the Hungarian side.</w:t>
      </w:r>
      <w:r w:rsidR="009D2092" w:rsidRPr="009E4746">
        <w:rPr>
          <w:lang w:val="en-GB"/>
        </w:rPr>
        <w:t xml:space="preserve"> </w:t>
      </w:r>
    </w:p>
    <w:p w14:paraId="3EB62643" w14:textId="3CEF882D" w:rsidR="00F468E6" w:rsidRPr="009E4746" w:rsidRDefault="00F468E6" w:rsidP="00B26811">
      <w:pPr>
        <w:jc w:val="both"/>
        <w:rPr>
          <w:lang w:val="en-GB"/>
        </w:rPr>
      </w:pPr>
      <w:r w:rsidRPr="009E4746">
        <w:rPr>
          <w:lang w:val="en-GB"/>
        </w:rPr>
        <w:t>Within the framework of the project a GIS data and information service centre will be established</w:t>
      </w:r>
      <w:r w:rsidR="00466D65" w:rsidRPr="009E4746">
        <w:rPr>
          <w:lang w:val="en-GB"/>
        </w:rPr>
        <w:t xml:space="preserve"> </w:t>
      </w:r>
      <w:r w:rsidRPr="009E4746">
        <w:rPr>
          <w:lang w:val="en-GB"/>
        </w:rPr>
        <w:t>in order to en</w:t>
      </w:r>
      <w:r w:rsidR="00A61B59" w:rsidRPr="009E4746">
        <w:rPr>
          <w:lang w:val="en-GB"/>
        </w:rPr>
        <w:t xml:space="preserve">able better communication </w:t>
      </w:r>
      <w:r w:rsidRPr="009E4746">
        <w:rPr>
          <w:lang w:val="en-GB"/>
        </w:rPr>
        <w:t xml:space="preserve">between local actors, access to information online and territorial coordination. All this contributes to a more balanced spatial structure and a stronger </w:t>
      </w:r>
      <w:r w:rsidR="00466D65" w:rsidRPr="009E4746">
        <w:rPr>
          <w:lang w:val="en-GB"/>
        </w:rPr>
        <w:t>coherence</w:t>
      </w:r>
      <w:r w:rsidRPr="009E4746">
        <w:rPr>
          <w:lang w:val="en-GB"/>
        </w:rPr>
        <w:t xml:space="preserve"> between valuable natural areas and the urbanized landscape.</w:t>
      </w:r>
    </w:p>
    <w:p w14:paraId="3F196003" w14:textId="77777777" w:rsidR="006402C9" w:rsidRPr="009E4746" w:rsidRDefault="00466D65" w:rsidP="00B26811">
      <w:pPr>
        <w:jc w:val="both"/>
        <w:rPr>
          <w:lang w:val="en-GB"/>
        </w:rPr>
      </w:pPr>
      <w:r w:rsidRPr="009E4746">
        <w:rPr>
          <w:lang w:val="en-GB"/>
        </w:rPr>
        <w:t>The main goals are:</w:t>
      </w:r>
    </w:p>
    <w:p w14:paraId="4B851ACC" w14:textId="44F9C3AE" w:rsidR="00466D65" w:rsidRPr="009E4746" w:rsidRDefault="00A61B59" w:rsidP="00466D65">
      <w:pPr>
        <w:pStyle w:val="Listaszerbekezds"/>
        <w:numPr>
          <w:ilvl w:val="0"/>
          <w:numId w:val="2"/>
        </w:numPr>
        <w:jc w:val="both"/>
        <w:rPr>
          <w:lang w:val="en-GB"/>
        </w:rPr>
      </w:pPr>
      <w:r w:rsidRPr="009E4746">
        <w:rPr>
          <w:lang w:val="en-GB"/>
        </w:rPr>
        <w:t xml:space="preserve">providing </w:t>
      </w:r>
      <w:r w:rsidR="00466D65" w:rsidRPr="009E4746">
        <w:rPr>
          <w:lang w:val="en-GB"/>
        </w:rPr>
        <w:t>support for multi-level spatial planning, territorial decision-making, monitoring of territorial changes and supporting sectoral investments and real estate developments with a web service (GIS Data and Service Center),</w:t>
      </w:r>
    </w:p>
    <w:p w14:paraId="4C61D76E" w14:textId="77777777" w:rsidR="00466D65" w:rsidRPr="009E4746" w:rsidRDefault="00466D65" w:rsidP="00466D65">
      <w:pPr>
        <w:pStyle w:val="Listaszerbekezds"/>
        <w:numPr>
          <w:ilvl w:val="0"/>
          <w:numId w:val="2"/>
        </w:numPr>
        <w:jc w:val="both"/>
        <w:rPr>
          <w:lang w:val="en-GB"/>
        </w:rPr>
      </w:pPr>
      <w:r w:rsidRPr="009E4746">
        <w:rPr>
          <w:lang w:val="en-GB"/>
        </w:rPr>
        <w:t>definition of the database and web service with a joint needs assessment,</w:t>
      </w:r>
    </w:p>
    <w:p w14:paraId="60927033" w14:textId="77777777" w:rsidR="00466D65" w:rsidRPr="009E4746" w:rsidRDefault="00466D65" w:rsidP="00466D65">
      <w:pPr>
        <w:pStyle w:val="Listaszerbekezds"/>
        <w:numPr>
          <w:ilvl w:val="0"/>
          <w:numId w:val="2"/>
        </w:numPr>
        <w:jc w:val="both"/>
        <w:rPr>
          <w:lang w:val="en-GB"/>
        </w:rPr>
      </w:pPr>
      <w:r w:rsidRPr="009E4746">
        <w:rPr>
          <w:lang w:val="en-GB"/>
        </w:rPr>
        <w:t>establishment of Living Labs, testing, monitoring and evaluating the web service for further development, and assisting users in using the web service; and</w:t>
      </w:r>
    </w:p>
    <w:p w14:paraId="6CE73B2D" w14:textId="77777777" w:rsidR="00466D65" w:rsidRPr="009E4746" w:rsidRDefault="00466D65" w:rsidP="00466D65">
      <w:pPr>
        <w:pStyle w:val="Listaszerbekezds"/>
        <w:numPr>
          <w:ilvl w:val="0"/>
          <w:numId w:val="2"/>
        </w:numPr>
        <w:jc w:val="both"/>
        <w:rPr>
          <w:lang w:val="en-GB"/>
        </w:rPr>
      </w:pPr>
      <w:r w:rsidRPr="009E4746">
        <w:rPr>
          <w:lang w:val="en-GB"/>
        </w:rPr>
        <w:lastRenderedPageBreak/>
        <w:t>informing, training and improving skills of local authorities, municipalities, investors, spatial planners, university students and non-governmental organizations.</w:t>
      </w:r>
    </w:p>
    <w:p w14:paraId="6661060D" w14:textId="77777777" w:rsidR="00264D8A" w:rsidRPr="009E4746" w:rsidRDefault="00264D8A" w:rsidP="00B26811">
      <w:pPr>
        <w:jc w:val="both"/>
        <w:rPr>
          <w:b/>
          <w:lang w:val="en-GB"/>
        </w:rPr>
      </w:pPr>
      <w:r w:rsidRPr="009E4746">
        <w:rPr>
          <w:b/>
          <w:lang w:val="en-GB"/>
        </w:rPr>
        <w:t>TP LAB will hold a kick-off meeting for the partners on January 28, 2021 at 1 pm in the Ceremonial Hall of the Győr City Hall and online. The event will be preceded by a public press conference in the morning, at which the experts of the participating institutions will present the elements of the project, as well as the experiences and results of the Slovak-Hungarian cross-border cooperation thus far in short, 15-20 minute presentations.</w:t>
      </w:r>
    </w:p>
    <w:p w14:paraId="25345520" w14:textId="70831821" w:rsidR="00663633" w:rsidRPr="009E4746" w:rsidRDefault="00663633" w:rsidP="00B26811">
      <w:pPr>
        <w:jc w:val="both"/>
        <w:rPr>
          <w:b/>
          <w:lang w:val="en-GB"/>
        </w:rPr>
      </w:pPr>
      <w:r w:rsidRPr="009E4746">
        <w:rPr>
          <w:b/>
          <w:lang w:val="en-GB"/>
        </w:rPr>
        <w:t xml:space="preserve">The press and members of the public are welcome to participate </w:t>
      </w:r>
      <w:r w:rsidR="002E241E">
        <w:rPr>
          <w:b/>
          <w:lang w:val="en-GB"/>
        </w:rPr>
        <w:t>in the event</w:t>
      </w:r>
      <w:r w:rsidRPr="009E4746">
        <w:rPr>
          <w:b/>
          <w:lang w:val="en-GB"/>
        </w:rPr>
        <w:t>. You can apply to the event organizer Illés Viktória at the e-mail address viktoria.illes@westpannon.hu and on the mobile phone +36 30 746 7780.</w:t>
      </w:r>
    </w:p>
    <w:p w14:paraId="4FB5993E" w14:textId="3E742D47" w:rsidR="001D7488" w:rsidRPr="009E4746" w:rsidRDefault="00663633" w:rsidP="00B26811">
      <w:pPr>
        <w:jc w:val="both"/>
        <w:rPr>
          <w:lang w:val="en-GB"/>
        </w:rPr>
      </w:pPr>
      <w:r w:rsidRPr="009E4746">
        <w:rPr>
          <w:lang w:val="en-GB"/>
        </w:rPr>
        <w:t xml:space="preserve">For more information, visit the </w:t>
      </w:r>
      <w:hyperlink r:id="rId9" w:history="1">
        <w:r w:rsidRPr="009E4746">
          <w:rPr>
            <w:rStyle w:val="Hiperhivatkozs"/>
            <w:color w:val="auto"/>
            <w:lang w:val="en-GB"/>
          </w:rPr>
          <w:t>TP LAB website</w:t>
        </w:r>
      </w:hyperlink>
      <w:r w:rsidRPr="009E4746">
        <w:rPr>
          <w:lang w:val="en-GB"/>
        </w:rPr>
        <w:t xml:space="preserve"> or </w:t>
      </w:r>
      <w:hyperlink r:id="rId10" w:history="1">
        <w:r w:rsidRPr="009E4746">
          <w:rPr>
            <w:rStyle w:val="Hiperhivatkozs"/>
            <w:color w:val="auto"/>
            <w:lang w:val="en-GB"/>
          </w:rPr>
          <w:t>facebook</w:t>
        </w:r>
        <w:r w:rsidRPr="009E4746">
          <w:rPr>
            <w:rStyle w:val="Hiperhivatkozs"/>
            <w:color w:val="auto"/>
            <w:lang w:val="en-GB"/>
          </w:rPr>
          <w:t xml:space="preserve"> </w:t>
        </w:r>
        <w:r w:rsidRPr="009E4746">
          <w:rPr>
            <w:rStyle w:val="Hiperhivatkozs"/>
            <w:color w:val="auto"/>
            <w:lang w:val="en-GB"/>
          </w:rPr>
          <w:t>page.</w:t>
        </w:r>
      </w:hyperlink>
    </w:p>
    <w:p w14:paraId="0B07CAF3" w14:textId="77777777" w:rsidR="00663633" w:rsidRPr="009E4746" w:rsidRDefault="00663633" w:rsidP="00B26811">
      <w:pPr>
        <w:jc w:val="both"/>
        <w:rPr>
          <w:i/>
          <w:lang w:val="en-GB"/>
        </w:rPr>
      </w:pPr>
      <w:r w:rsidRPr="009E4746">
        <w:rPr>
          <w:i/>
          <w:lang w:val="en-GB"/>
        </w:rPr>
        <w:t>The contents of this press release do not necessarily represent the official position of the European Union.</w:t>
      </w:r>
    </w:p>
    <w:sectPr w:rsidR="00663633" w:rsidRPr="009E4746">
      <w:head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D7F6" w16cex:dateUtc="2021-01-21T09:37:00Z"/>
  <w16cex:commentExtensible w16cex:durableId="23B3D813" w16cex:dateUtc="2021-01-21T09:38:00Z"/>
  <w16cex:commentExtensible w16cex:durableId="23B3DA70" w16cex:dateUtc="2021-01-21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795BC" w16cid:durableId="23B3D7F6"/>
  <w16cid:commentId w16cid:paraId="710FC815" w16cid:durableId="23B3D7B7"/>
  <w16cid:commentId w16cid:paraId="27C7F862" w16cid:durableId="23B3D813"/>
  <w16cid:commentId w16cid:paraId="65987C3E" w16cid:durableId="23B3DA70"/>
  <w16cid:commentId w16cid:paraId="61C2F6DC" w16cid:durableId="23B3D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D8DA9" w14:textId="77777777" w:rsidR="00456533" w:rsidRDefault="00456533" w:rsidP="00456533">
      <w:pPr>
        <w:spacing w:after="0" w:line="240" w:lineRule="auto"/>
      </w:pPr>
      <w:r>
        <w:separator/>
      </w:r>
    </w:p>
  </w:endnote>
  <w:endnote w:type="continuationSeparator" w:id="0">
    <w:p w14:paraId="5E8EA6E1" w14:textId="77777777" w:rsidR="00456533" w:rsidRDefault="00456533" w:rsidP="0045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EDF3E" w14:textId="77777777" w:rsidR="00456533" w:rsidRDefault="00456533" w:rsidP="00456533">
      <w:pPr>
        <w:spacing w:after="0" w:line="240" w:lineRule="auto"/>
      </w:pPr>
      <w:r>
        <w:separator/>
      </w:r>
    </w:p>
  </w:footnote>
  <w:footnote w:type="continuationSeparator" w:id="0">
    <w:p w14:paraId="6216F05A" w14:textId="77777777" w:rsidR="00456533" w:rsidRDefault="00456533" w:rsidP="00456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F727F" w14:textId="5112354B" w:rsidR="00456533" w:rsidRDefault="00792822" w:rsidP="00456533">
    <w:pPr>
      <w:pStyle w:val="lfej"/>
      <w:jc w:val="right"/>
    </w:pPr>
    <w:r>
      <w:rPr>
        <w:noProof/>
        <w:lang w:eastAsia="hu-HU"/>
      </w:rPr>
      <w:drawing>
        <wp:anchor distT="0" distB="0" distL="114300" distR="114300" simplePos="0" relativeHeight="251658240" behindDoc="0" locked="0" layoutInCell="1" allowOverlap="1" wp14:anchorId="3E7F3969" wp14:editId="37767186">
          <wp:simplePos x="0" y="0"/>
          <wp:positionH relativeFrom="margin">
            <wp:posOffset>4249894</wp:posOffset>
          </wp:positionH>
          <wp:positionV relativeFrom="margin">
            <wp:posOffset>-1009650</wp:posOffset>
          </wp:positionV>
          <wp:extent cx="1495425" cy="381000"/>
          <wp:effectExtent l="0" t="0" r="9525"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lor_SKHU_E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381000"/>
                  </a:xfrm>
                  <a:prstGeom prst="rect">
                    <a:avLst/>
                  </a:prstGeom>
                </pic:spPr>
              </pic:pic>
            </a:graphicData>
          </a:graphic>
        </wp:anchor>
      </w:drawing>
    </w:r>
    <w:r w:rsidR="00456533">
      <w:rPr>
        <w:noProof/>
        <w:lang w:eastAsia="hu-HU"/>
      </w:rPr>
      <w:drawing>
        <wp:anchor distT="0" distB="0" distL="114300" distR="114300" simplePos="0" relativeHeight="251661312" behindDoc="0" locked="0" layoutInCell="1" allowOverlap="1" wp14:anchorId="63C7B28A" wp14:editId="42936533">
          <wp:simplePos x="0" y="0"/>
          <wp:positionH relativeFrom="margin">
            <wp:posOffset>-117314</wp:posOffset>
          </wp:positionH>
          <wp:positionV relativeFrom="margin">
            <wp:posOffset>-944880</wp:posOffset>
          </wp:positionV>
          <wp:extent cx="1692323" cy="436729"/>
          <wp:effectExtent l="0" t="0" r="3175" b="1905"/>
          <wp:wrapSquare wrapText="bothSides"/>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ject_tplab.png"/>
                  <pic:cNvPicPr/>
                </pic:nvPicPr>
                <pic:blipFill>
                  <a:blip r:embed="rId2">
                    <a:extLst>
                      <a:ext uri="{28A0092B-C50C-407E-A947-70E740481C1C}">
                        <a14:useLocalDpi xmlns:a14="http://schemas.microsoft.com/office/drawing/2010/main" val="0"/>
                      </a:ext>
                    </a:extLst>
                  </a:blip>
                  <a:stretch>
                    <a:fillRect/>
                  </a:stretch>
                </pic:blipFill>
                <pic:spPr>
                  <a:xfrm>
                    <a:off x="0" y="0"/>
                    <a:ext cx="1692323" cy="436729"/>
                  </a:xfrm>
                  <a:prstGeom prst="rect">
                    <a:avLst/>
                  </a:prstGeom>
                </pic:spPr>
              </pic:pic>
            </a:graphicData>
          </a:graphic>
        </wp:anchor>
      </w:drawing>
    </w:r>
  </w:p>
  <w:p w14:paraId="58A864A0" w14:textId="4EBB3BD4" w:rsidR="00456533" w:rsidRDefault="00792822" w:rsidP="00456533">
    <w:pPr>
      <w:pStyle w:val="lfej"/>
    </w:pPr>
    <w:r>
      <w:rPr>
        <w:noProof/>
        <w:lang w:eastAsia="hu-HU"/>
      </w:rPr>
      <w:drawing>
        <wp:anchor distT="0" distB="0" distL="114300" distR="114300" simplePos="0" relativeHeight="251660288" behindDoc="0" locked="0" layoutInCell="1" allowOverlap="1" wp14:anchorId="539EAE67" wp14:editId="54AB4A7A">
          <wp:simplePos x="0" y="0"/>
          <wp:positionH relativeFrom="margin">
            <wp:posOffset>4414359</wp:posOffset>
          </wp:positionH>
          <wp:positionV relativeFrom="margin">
            <wp:posOffset>-545465</wp:posOffset>
          </wp:positionV>
          <wp:extent cx="1085850" cy="225425"/>
          <wp:effectExtent l="0" t="0" r="0"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HU_slogen_e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5850" cy="225425"/>
                  </a:xfrm>
                  <a:prstGeom prst="rect">
                    <a:avLst/>
                  </a:prstGeom>
                </pic:spPr>
              </pic:pic>
            </a:graphicData>
          </a:graphic>
        </wp:anchor>
      </w:drawing>
    </w:r>
    <w:r>
      <w:rPr>
        <w:noProof/>
        <w:lang w:eastAsia="hu-HU"/>
      </w:rPr>
      <w:drawing>
        <wp:anchor distT="0" distB="0" distL="114300" distR="114300" simplePos="0" relativeHeight="251659264" behindDoc="0" locked="0" layoutInCell="1" allowOverlap="1" wp14:anchorId="7580DBE4" wp14:editId="7FF31C2A">
          <wp:simplePos x="0" y="0"/>
          <wp:positionH relativeFrom="margin">
            <wp:posOffset>4345144</wp:posOffset>
          </wp:positionH>
          <wp:positionV relativeFrom="margin">
            <wp:posOffset>-627380</wp:posOffset>
          </wp:positionV>
          <wp:extent cx="1365885" cy="137160"/>
          <wp:effectExtent l="0" t="0" r="0" b="0"/>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hu_erdf_e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5885" cy="137160"/>
                  </a:xfrm>
                  <a:prstGeom prst="rect">
                    <a:avLst/>
                  </a:prstGeom>
                </pic:spPr>
              </pic:pic>
            </a:graphicData>
          </a:graphic>
          <wp14:sizeRelH relativeFrom="margin">
            <wp14:pctWidth>0</wp14:pctWidth>
          </wp14:sizeRelH>
          <wp14:sizeRelV relativeFrom="margin">
            <wp14:pctHeight>0</wp14:pctHeight>
          </wp14:sizeRelV>
        </wp:anchor>
      </w:drawing>
    </w:r>
  </w:p>
  <w:p w14:paraId="4F293CF1" w14:textId="30D49E93" w:rsidR="00456533" w:rsidRDefault="00456533" w:rsidP="00456533">
    <w:pPr>
      <w:pStyle w:val="lfej"/>
      <w:jc w:val="right"/>
    </w:pPr>
  </w:p>
  <w:p w14:paraId="7C13DC30" w14:textId="0118A212" w:rsidR="00456533" w:rsidRDefault="00456533" w:rsidP="00456533">
    <w:pPr>
      <w:pStyle w:val="lfej"/>
      <w:jc w:val="right"/>
    </w:pPr>
  </w:p>
  <w:p w14:paraId="537E84F0" w14:textId="73F804FB" w:rsidR="00456533" w:rsidRDefault="00456533" w:rsidP="00456533">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5555"/>
    <w:multiLevelType w:val="hybridMultilevel"/>
    <w:tmpl w:val="E02ED6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49E32A2"/>
    <w:multiLevelType w:val="multilevel"/>
    <w:tmpl w:val="77EC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4E"/>
    <w:rsid w:val="00036900"/>
    <w:rsid w:val="000451C6"/>
    <w:rsid w:val="000628DA"/>
    <w:rsid w:val="00081B50"/>
    <w:rsid w:val="000C5BA5"/>
    <w:rsid w:val="000E2437"/>
    <w:rsid w:val="000F3C3C"/>
    <w:rsid w:val="00104CDA"/>
    <w:rsid w:val="00120106"/>
    <w:rsid w:val="0015047C"/>
    <w:rsid w:val="001A40A7"/>
    <w:rsid w:val="001B2FAE"/>
    <w:rsid w:val="001D37C7"/>
    <w:rsid w:val="001D7488"/>
    <w:rsid w:val="001E7D62"/>
    <w:rsid w:val="00200CEE"/>
    <w:rsid w:val="00244D66"/>
    <w:rsid w:val="00246A3F"/>
    <w:rsid w:val="00264D8A"/>
    <w:rsid w:val="002A6153"/>
    <w:rsid w:val="002B52CF"/>
    <w:rsid w:val="002E241E"/>
    <w:rsid w:val="002E79DE"/>
    <w:rsid w:val="00312599"/>
    <w:rsid w:val="00381C4E"/>
    <w:rsid w:val="003A2F1F"/>
    <w:rsid w:val="003B1CBB"/>
    <w:rsid w:val="003D42D0"/>
    <w:rsid w:val="003D7693"/>
    <w:rsid w:val="003D78C2"/>
    <w:rsid w:val="0043367C"/>
    <w:rsid w:val="00434B01"/>
    <w:rsid w:val="00456533"/>
    <w:rsid w:val="00461507"/>
    <w:rsid w:val="00466D65"/>
    <w:rsid w:val="004820B1"/>
    <w:rsid w:val="00487543"/>
    <w:rsid w:val="004C7AE2"/>
    <w:rsid w:val="004E0AAB"/>
    <w:rsid w:val="004E3476"/>
    <w:rsid w:val="004F6345"/>
    <w:rsid w:val="00506200"/>
    <w:rsid w:val="005126A8"/>
    <w:rsid w:val="0055016B"/>
    <w:rsid w:val="005511B3"/>
    <w:rsid w:val="005664F5"/>
    <w:rsid w:val="005A4C64"/>
    <w:rsid w:val="005F2401"/>
    <w:rsid w:val="00626173"/>
    <w:rsid w:val="006402C9"/>
    <w:rsid w:val="00663633"/>
    <w:rsid w:val="00683EB3"/>
    <w:rsid w:val="006A00BD"/>
    <w:rsid w:val="006C6186"/>
    <w:rsid w:val="006E01EC"/>
    <w:rsid w:val="007502C6"/>
    <w:rsid w:val="00761E07"/>
    <w:rsid w:val="00771DE7"/>
    <w:rsid w:val="00792822"/>
    <w:rsid w:val="007C4280"/>
    <w:rsid w:val="008070F3"/>
    <w:rsid w:val="008130A1"/>
    <w:rsid w:val="00817802"/>
    <w:rsid w:val="0085303C"/>
    <w:rsid w:val="00874C5E"/>
    <w:rsid w:val="008840EA"/>
    <w:rsid w:val="00887E6C"/>
    <w:rsid w:val="008B71D8"/>
    <w:rsid w:val="008C6534"/>
    <w:rsid w:val="008E6A65"/>
    <w:rsid w:val="009A3A00"/>
    <w:rsid w:val="009D2092"/>
    <w:rsid w:val="009E4746"/>
    <w:rsid w:val="00A06014"/>
    <w:rsid w:val="00A168A3"/>
    <w:rsid w:val="00A61B59"/>
    <w:rsid w:val="00AC371B"/>
    <w:rsid w:val="00AC5470"/>
    <w:rsid w:val="00AD1A60"/>
    <w:rsid w:val="00B0459E"/>
    <w:rsid w:val="00B2292D"/>
    <w:rsid w:val="00B26811"/>
    <w:rsid w:val="00B34155"/>
    <w:rsid w:val="00B510BE"/>
    <w:rsid w:val="00B850CB"/>
    <w:rsid w:val="00BA43EF"/>
    <w:rsid w:val="00BB1E58"/>
    <w:rsid w:val="00BC2ABA"/>
    <w:rsid w:val="00BE7B95"/>
    <w:rsid w:val="00BF7D16"/>
    <w:rsid w:val="00C452D9"/>
    <w:rsid w:val="00C51B51"/>
    <w:rsid w:val="00C81944"/>
    <w:rsid w:val="00C827F3"/>
    <w:rsid w:val="00CB6C3F"/>
    <w:rsid w:val="00CF1D58"/>
    <w:rsid w:val="00D14D1F"/>
    <w:rsid w:val="00D45EE9"/>
    <w:rsid w:val="00D613DF"/>
    <w:rsid w:val="00D8007D"/>
    <w:rsid w:val="00D912D1"/>
    <w:rsid w:val="00DA58AD"/>
    <w:rsid w:val="00E16F34"/>
    <w:rsid w:val="00E35D57"/>
    <w:rsid w:val="00E4470F"/>
    <w:rsid w:val="00E470D4"/>
    <w:rsid w:val="00EC1A4E"/>
    <w:rsid w:val="00ED6DED"/>
    <w:rsid w:val="00EF4D82"/>
    <w:rsid w:val="00F05FDE"/>
    <w:rsid w:val="00F22C72"/>
    <w:rsid w:val="00F2359D"/>
    <w:rsid w:val="00F37C21"/>
    <w:rsid w:val="00F468E6"/>
    <w:rsid w:val="00F51FAD"/>
    <w:rsid w:val="00F648A3"/>
    <w:rsid w:val="00F92A89"/>
    <w:rsid w:val="00FC2FFD"/>
    <w:rsid w:val="00FC5F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F4EF4F"/>
  <w15:chartTrackingRefBased/>
  <w15:docId w15:val="{C194DB84-CF37-4A56-A243-F32FF5A0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34B01"/>
    <w:rPr>
      <w:color w:val="0563C1" w:themeColor="hyperlink"/>
      <w:u w:val="single"/>
    </w:rPr>
  </w:style>
  <w:style w:type="character" w:styleId="Mrltotthiperhivatkozs">
    <w:name w:val="FollowedHyperlink"/>
    <w:basedOn w:val="Bekezdsalapbettpusa"/>
    <w:uiPriority w:val="99"/>
    <w:semiHidden/>
    <w:unhideWhenUsed/>
    <w:rsid w:val="000628DA"/>
    <w:rPr>
      <w:color w:val="954F72" w:themeColor="followedHyperlink"/>
      <w:u w:val="single"/>
    </w:rPr>
  </w:style>
  <w:style w:type="paragraph" w:styleId="Buborkszveg">
    <w:name w:val="Balloon Text"/>
    <w:basedOn w:val="Norml"/>
    <w:link w:val="BuborkszvegChar"/>
    <w:uiPriority w:val="99"/>
    <w:semiHidden/>
    <w:unhideWhenUsed/>
    <w:rsid w:val="006A00B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A00BD"/>
    <w:rPr>
      <w:rFonts w:ascii="Segoe UI" w:hAnsi="Segoe UI" w:cs="Segoe UI"/>
      <w:sz w:val="18"/>
      <w:szCs w:val="18"/>
    </w:rPr>
  </w:style>
  <w:style w:type="character" w:styleId="Jegyzethivatkozs">
    <w:name w:val="annotation reference"/>
    <w:basedOn w:val="Bekezdsalapbettpusa"/>
    <w:uiPriority w:val="99"/>
    <w:semiHidden/>
    <w:unhideWhenUsed/>
    <w:rsid w:val="00CB6C3F"/>
    <w:rPr>
      <w:sz w:val="16"/>
      <w:szCs w:val="16"/>
    </w:rPr>
  </w:style>
  <w:style w:type="paragraph" w:styleId="Jegyzetszveg">
    <w:name w:val="annotation text"/>
    <w:basedOn w:val="Norml"/>
    <w:link w:val="JegyzetszvegChar"/>
    <w:uiPriority w:val="99"/>
    <w:semiHidden/>
    <w:unhideWhenUsed/>
    <w:rsid w:val="00CB6C3F"/>
    <w:pPr>
      <w:spacing w:line="240" w:lineRule="auto"/>
    </w:pPr>
    <w:rPr>
      <w:sz w:val="20"/>
      <w:szCs w:val="20"/>
    </w:rPr>
  </w:style>
  <w:style w:type="character" w:customStyle="1" w:styleId="JegyzetszvegChar">
    <w:name w:val="Jegyzetszöveg Char"/>
    <w:basedOn w:val="Bekezdsalapbettpusa"/>
    <w:link w:val="Jegyzetszveg"/>
    <w:uiPriority w:val="99"/>
    <w:semiHidden/>
    <w:rsid w:val="00CB6C3F"/>
    <w:rPr>
      <w:sz w:val="20"/>
      <w:szCs w:val="20"/>
    </w:rPr>
  </w:style>
  <w:style w:type="paragraph" w:styleId="Megjegyzstrgya">
    <w:name w:val="annotation subject"/>
    <w:basedOn w:val="Jegyzetszveg"/>
    <w:next w:val="Jegyzetszveg"/>
    <w:link w:val="MegjegyzstrgyaChar"/>
    <w:uiPriority w:val="99"/>
    <w:semiHidden/>
    <w:unhideWhenUsed/>
    <w:rsid w:val="00CB6C3F"/>
    <w:rPr>
      <w:b/>
      <w:bCs/>
    </w:rPr>
  </w:style>
  <w:style w:type="character" w:customStyle="1" w:styleId="MegjegyzstrgyaChar">
    <w:name w:val="Megjegyzés tárgya Char"/>
    <w:basedOn w:val="JegyzetszvegChar"/>
    <w:link w:val="Megjegyzstrgya"/>
    <w:uiPriority w:val="99"/>
    <w:semiHidden/>
    <w:rsid w:val="00CB6C3F"/>
    <w:rPr>
      <w:b/>
      <w:bCs/>
      <w:sz w:val="20"/>
      <w:szCs w:val="20"/>
    </w:rPr>
  </w:style>
  <w:style w:type="paragraph" w:styleId="Listaszerbekezds">
    <w:name w:val="List Paragraph"/>
    <w:basedOn w:val="Norml"/>
    <w:uiPriority w:val="34"/>
    <w:qFormat/>
    <w:rsid w:val="00466D65"/>
    <w:pPr>
      <w:ind w:left="720"/>
      <w:contextualSpacing/>
    </w:pPr>
  </w:style>
  <w:style w:type="paragraph" w:styleId="lfej">
    <w:name w:val="header"/>
    <w:basedOn w:val="Norml"/>
    <w:link w:val="lfejChar"/>
    <w:uiPriority w:val="99"/>
    <w:unhideWhenUsed/>
    <w:rsid w:val="00456533"/>
    <w:pPr>
      <w:tabs>
        <w:tab w:val="center" w:pos="4536"/>
        <w:tab w:val="right" w:pos="9072"/>
      </w:tabs>
      <w:spacing w:after="0" w:line="240" w:lineRule="auto"/>
    </w:pPr>
  </w:style>
  <w:style w:type="character" w:customStyle="1" w:styleId="lfejChar">
    <w:name w:val="Élőfej Char"/>
    <w:basedOn w:val="Bekezdsalapbettpusa"/>
    <w:link w:val="lfej"/>
    <w:uiPriority w:val="99"/>
    <w:rsid w:val="00456533"/>
  </w:style>
  <w:style w:type="paragraph" w:styleId="llb">
    <w:name w:val="footer"/>
    <w:basedOn w:val="Norml"/>
    <w:link w:val="llbChar"/>
    <w:uiPriority w:val="99"/>
    <w:unhideWhenUsed/>
    <w:rsid w:val="00456533"/>
    <w:pPr>
      <w:tabs>
        <w:tab w:val="center" w:pos="4536"/>
        <w:tab w:val="right" w:pos="9072"/>
      </w:tabs>
      <w:spacing w:after="0" w:line="240" w:lineRule="auto"/>
    </w:pPr>
  </w:style>
  <w:style w:type="character" w:customStyle="1" w:styleId="llbChar">
    <w:name w:val="Élőláb Char"/>
    <w:basedOn w:val="Bekezdsalapbettpusa"/>
    <w:link w:val="llb"/>
    <w:uiPriority w:val="99"/>
    <w:rsid w:val="0045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hu.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acebook.com/TP-LAB-100597035376145" TargetMode="External"/><Relationship Id="rId4" Type="http://schemas.openxmlformats.org/officeDocument/2006/relationships/webSettings" Target="webSettings.xml"/><Relationship Id="rId9" Type="http://schemas.openxmlformats.org/officeDocument/2006/relationships/hyperlink" Target="http://tplab.lechnerkozpont.hu/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514</Words>
  <Characters>3553</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Pesti Monika</dc:creator>
  <cp:keywords/>
  <dc:description/>
  <cp:lastModifiedBy>Majorné Vén Mariann</cp:lastModifiedBy>
  <cp:revision>6</cp:revision>
  <dcterms:created xsi:type="dcterms:W3CDTF">2021-01-21T10:12:00Z</dcterms:created>
  <dcterms:modified xsi:type="dcterms:W3CDTF">2021-01-21T10:32:00Z</dcterms:modified>
</cp:coreProperties>
</file>